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0D94C" w14:textId="47BDEB85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bookmarkStart w:id="0" w:name="_GoBack"/>
      <w:bookmarkEnd w:id="0"/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479D2EFF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7420C62C" w14:textId="7AD5DF28" w:rsidR="009C2238" w:rsidRPr="009E410B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201</w:t>
      </w:r>
      <w:r w:rsidR="00543A1C">
        <w:rPr>
          <w:rFonts w:ascii="Arial" w:eastAsia="ＭＳ Ｐゴシック" w:hAnsi="Arial" w:cs="Arial" w:hint="eastAsia"/>
          <w:kern w:val="0"/>
          <w:sz w:val="32"/>
          <w:szCs w:val="32"/>
        </w:rPr>
        <w:t>9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Pr="00ED08A2">
        <w:rPr>
          <w:rFonts w:ascii="Arial" w:eastAsia="ＭＳ Ｐゴシック" w:hAnsi="Arial" w:cs="Arial"/>
          <w:kern w:val="0"/>
          <w:sz w:val="32"/>
          <w:szCs w:val="32"/>
        </w:rPr>
        <w:t>Business Plan</w:t>
      </w:r>
    </w:p>
    <w:p w14:paraId="285F8883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7404CD3F" w14:textId="3475FB8B" w:rsidR="009C2238" w:rsidRPr="00F954DD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543A1C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2019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年度事業計画</w:t>
      </w:r>
    </w:p>
    <w:p w14:paraId="7742EAE9" w14:textId="77777777" w:rsidR="009C2238" w:rsidRDefault="009C2238" w:rsidP="009C2238"/>
    <w:p w14:paraId="5D3AE4C1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</w:t>
      </w:r>
      <w:r>
        <w:rPr>
          <w:rFonts w:ascii="ＭＳ Ｐゴシック" w:eastAsia="ＭＳ Ｐゴシック" w:hAnsi="ＭＳ Ｐゴシック"/>
          <w:b/>
          <w:sz w:val="24"/>
          <w:szCs w:val="24"/>
        </w:rPr>
        <w:t>y Plan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活動計画</w:t>
      </w:r>
    </w:p>
    <w:p w14:paraId="3766A08C" w14:textId="77777777" w:rsidR="009C2238" w:rsidRPr="007A3BF0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 will conduct following activity in this fiscal year.</w:t>
      </w:r>
    </w:p>
    <w:p w14:paraId="7729EBEE" w14:textId="77777777" w:rsidR="009C2238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本年度、鈴木祥平研究安全基金運営委員会は、以下の活動を行う。</w:t>
      </w:r>
    </w:p>
    <w:p w14:paraId="1E4CF7D5" w14:textId="061BF0FB" w:rsidR="009C2238" w:rsidRPr="007A3BF0" w:rsidRDefault="009C2238" w:rsidP="009C2238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44B56A5E" w14:textId="37ABB8EF" w:rsidR="009C2238" w:rsidRDefault="009C2238" w:rsidP="009E410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51E27879" w14:textId="3DB9207A" w:rsidR="009E410B" w:rsidRPr="001902C9" w:rsidRDefault="00543A1C" w:rsidP="001902C9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543A1C">
        <w:rPr>
          <w:rFonts w:ascii="ＭＳ Ｐゴシック" w:eastAsia="ＭＳ Ｐゴシック" w:hAnsi="ＭＳ Ｐゴシック"/>
          <w:sz w:val="24"/>
          <w:szCs w:val="24"/>
        </w:rPr>
        <w:t>Continue</w:t>
      </w:r>
      <w:r w:rsidRPr="00543A1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F059F">
        <w:rPr>
          <w:rFonts w:ascii="ＭＳ Ｐゴシック" w:eastAsia="ＭＳ Ｐゴシック" w:hAnsi="ＭＳ Ｐゴシック"/>
          <w:sz w:val="24"/>
          <w:szCs w:val="24"/>
        </w:rPr>
        <w:t>i</w:t>
      </w:r>
      <w:r w:rsidR="001902C9">
        <w:rPr>
          <w:rFonts w:ascii="ＭＳ Ｐゴシック" w:eastAsia="ＭＳ Ｐゴシック" w:hAnsi="ＭＳ Ｐゴシック"/>
          <w:sz w:val="24"/>
          <w:szCs w:val="24"/>
        </w:rPr>
        <w:t>nternal call for proposal</w:t>
      </w:r>
      <w:r w:rsidR="001902C9">
        <w:rPr>
          <w:rFonts w:ascii="ＭＳ Ｐゴシック" w:eastAsia="ＭＳ Ｐゴシック" w:hAnsi="ＭＳ Ｐゴシック" w:hint="eastAsia"/>
          <w:sz w:val="24"/>
          <w:szCs w:val="24"/>
        </w:rPr>
        <w:t>s</w:t>
      </w:r>
      <w:r w:rsidR="001902C9">
        <w:rPr>
          <w:rFonts w:ascii="ＭＳ Ｐゴシック" w:eastAsia="ＭＳ Ｐゴシック" w:hAnsi="ＭＳ Ｐゴシック"/>
          <w:sz w:val="24"/>
          <w:szCs w:val="24"/>
        </w:rPr>
        <w:t xml:space="preserve"> that match with the purpose of the fund</w:t>
      </w:r>
    </w:p>
    <w:p w14:paraId="188E2BCE" w14:textId="11B4459C" w:rsidR="009E410B" w:rsidRDefault="009E410B" w:rsidP="009C223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 xml:space="preserve"> 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基金の目的</w:t>
      </w:r>
      <w:r w:rsidR="001902C9">
        <w:rPr>
          <w:rFonts w:ascii="ＭＳ Ｐゴシック" w:eastAsia="ＭＳ Ｐゴシック" w:hAnsi="ＭＳ Ｐゴシック" w:hint="eastAsia"/>
          <w:sz w:val="24"/>
          <w:szCs w:val="24"/>
        </w:rPr>
        <w:t xml:space="preserve">に合致する提案の学内公募 </w:t>
      </w:r>
      <w:r w:rsidR="00543A1C">
        <w:rPr>
          <w:rFonts w:ascii="ＭＳ Ｐゴシック" w:eastAsia="ＭＳ Ｐゴシック" w:hAnsi="ＭＳ Ｐゴシック" w:hint="eastAsia"/>
          <w:sz w:val="24"/>
          <w:szCs w:val="24"/>
        </w:rPr>
        <w:t>（継続）</w:t>
      </w:r>
    </w:p>
    <w:p w14:paraId="493E805D" w14:textId="77777777" w:rsidR="00543A1C" w:rsidRPr="00853C85" w:rsidRDefault="00543A1C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AD158D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予算</w:t>
      </w:r>
    </w:p>
    <w:p w14:paraId="3020AEDF" w14:textId="77777777" w:rsidR="009C2238" w:rsidRPr="007A3BF0" w:rsidRDefault="009C2238" w:rsidP="009C2238">
      <w:pPr>
        <w:ind w:right="480"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9C2238" w14:paraId="07F85F80" w14:textId="77777777" w:rsidTr="009935C7">
        <w:tc>
          <w:tcPr>
            <w:tcW w:w="3256" w:type="dxa"/>
          </w:tcPr>
          <w:p w14:paraId="70E17A06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3304B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Amount</w:t>
            </w:r>
          </w:p>
          <w:p w14:paraId="1C30675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</w:tr>
      <w:tr w:rsidR="009C2238" w14:paraId="3661D7E8" w14:textId="77777777" w:rsidTr="009935C7">
        <w:tc>
          <w:tcPr>
            <w:tcW w:w="3256" w:type="dxa"/>
          </w:tcPr>
          <w:p w14:paraId="5E74798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356639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2268" w:type="dxa"/>
          </w:tcPr>
          <w:p w14:paraId="2DA7BD35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125C0B" w14:textId="71C41A43" w:rsidR="009C2238" w:rsidRPr="003A3EC4" w:rsidRDefault="0014723A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,239,915</w:t>
            </w:r>
          </w:p>
        </w:tc>
      </w:tr>
      <w:tr w:rsidR="009C2238" w14:paraId="0666ED03" w14:textId="77777777" w:rsidTr="009935C7">
        <w:tc>
          <w:tcPr>
            <w:tcW w:w="3256" w:type="dxa"/>
          </w:tcPr>
          <w:p w14:paraId="62A4A4D0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153AEFB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2268" w:type="dxa"/>
          </w:tcPr>
          <w:p w14:paraId="626CB0D8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C92A41" w14:textId="12BF913B" w:rsidR="009C2238" w:rsidRDefault="008B786C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300,000</w:t>
            </w:r>
          </w:p>
        </w:tc>
      </w:tr>
      <w:tr w:rsidR="009C2238" w14:paraId="635EABF9" w14:textId="77777777" w:rsidTr="009935C7">
        <w:tc>
          <w:tcPr>
            <w:tcW w:w="3256" w:type="dxa"/>
          </w:tcPr>
          <w:p w14:paraId="359F47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3A75E26A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2268" w:type="dxa"/>
          </w:tcPr>
          <w:p w14:paraId="01F4DE2D" w14:textId="77777777" w:rsidR="009C2238" w:rsidRDefault="009C2238" w:rsidP="009E410B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4515B5" w14:textId="31A8CBE2" w:rsidR="009E410B" w:rsidRPr="003A3EC4" w:rsidRDefault="009E410B" w:rsidP="009E410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3,000,000</w:t>
            </w:r>
          </w:p>
        </w:tc>
      </w:tr>
      <w:tr w:rsidR="009C2238" w14:paraId="1D755605" w14:textId="77777777" w:rsidTr="009935C7">
        <w:tc>
          <w:tcPr>
            <w:tcW w:w="3256" w:type="dxa"/>
          </w:tcPr>
          <w:p w14:paraId="41F86CE3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72761CD9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2268" w:type="dxa"/>
          </w:tcPr>
          <w:p w14:paraId="383DAF9D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86DA66" w14:textId="2199D7D7" w:rsidR="009C2238" w:rsidRPr="003A3EC4" w:rsidRDefault="003F059F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,539,915</w:t>
            </w:r>
          </w:p>
        </w:tc>
      </w:tr>
    </w:tbl>
    <w:p w14:paraId="3971C4ED" w14:textId="77777777" w:rsidR="009C2238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9C7A08" w14:textId="77777777" w:rsidR="009C2238" w:rsidRPr="007A3BF0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35E501CC" w14:textId="77777777" w:rsidR="003015AD" w:rsidRDefault="003015AD" w:rsidP="009C2238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N/A</w:t>
      </w:r>
    </w:p>
    <w:p w14:paraId="7A027F1C" w14:textId="0E4CDDC8" w:rsidR="009C2238" w:rsidRPr="007A3BF0" w:rsidRDefault="009C2238" w:rsidP="009C2238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特になし</w:t>
      </w:r>
    </w:p>
    <w:p w14:paraId="37AAA6C0" w14:textId="77777777" w:rsidR="009C2238" w:rsidRPr="00A23F57" w:rsidRDefault="009C2238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</w:p>
    <w:sectPr w:rsidR="009C2238" w:rsidRPr="00A23F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6C3B0" w14:textId="77777777" w:rsidR="00AB051C" w:rsidRDefault="00AB051C" w:rsidP="00543A1C">
      <w:r>
        <w:separator/>
      </w:r>
    </w:p>
  </w:endnote>
  <w:endnote w:type="continuationSeparator" w:id="0">
    <w:p w14:paraId="7F1F8BB3" w14:textId="77777777" w:rsidR="00AB051C" w:rsidRDefault="00AB051C" w:rsidP="005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6D96A" w14:textId="77777777" w:rsidR="00AB051C" w:rsidRDefault="00AB051C" w:rsidP="00543A1C">
      <w:r>
        <w:separator/>
      </w:r>
    </w:p>
  </w:footnote>
  <w:footnote w:type="continuationSeparator" w:id="0">
    <w:p w14:paraId="61DF24D6" w14:textId="77777777" w:rsidR="00AB051C" w:rsidRDefault="00AB051C" w:rsidP="0054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EBC2FCFC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14723A"/>
    <w:rsid w:val="001902C9"/>
    <w:rsid w:val="00252D6E"/>
    <w:rsid w:val="003015AD"/>
    <w:rsid w:val="003A3EC4"/>
    <w:rsid w:val="003C0339"/>
    <w:rsid w:val="003F059F"/>
    <w:rsid w:val="00435CE5"/>
    <w:rsid w:val="00543A1C"/>
    <w:rsid w:val="00631E05"/>
    <w:rsid w:val="0070035A"/>
    <w:rsid w:val="007A3BF0"/>
    <w:rsid w:val="00853C85"/>
    <w:rsid w:val="008B11B4"/>
    <w:rsid w:val="008B786C"/>
    <w:rsid w:val="008F044F"/>
    <w:rsid w:val="009C173B"/>
    <w:rsid w:val="009C2238"/>
    <w:rsid w:val="009E410B"/>
    <w:rsid w:val="00A23F57"/>
    <w:rsid w:val="00AB051C"/>
    <w:rsid w:val="00E8207A"/>
    <w:rsid w:val="00ED08A2"/>
    <w:rsid w:val="00F20800"/>
    <w:rsid w:val="00F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A1C"/>
  </w:style>
  <w:style w:type="paragraph" w:styleId="a9">
    <w:name w:val="footer"/>
    <w:basedOn w:val="a"/>
    <w:link w:val="aa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</cp:revision>
  <dcterms:created xsi:type="dcterms:W3CDTF">2019-05-17T05:10:00Z</dcterms:created>
  <dcterms:modified xsi:type="dcterms:W3CDTF">2019-05-17T05:10:00Z</dcterms:modified>
</cp:coreProperties>
</file>