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075E8" w14:textId="77777777" w:rsidR="001B09ED" w:rsidRPr="001B09ED" w:rsidRDefault="001B09ED" w:rsidP="001B09ED">
      <w:pPr>
        <w:pStyle w:val="1"/>
        <w:autoSpaceDE/>
        <w:autoSpaceDN/>
        <w:spacing w:line="276" w:lineRule="auto"/>
        <w:ind w:left="0" w:firstLine="0"/>
        <w:jc w:val="right"/>
        <w:rPr>
          <w:rFonts w:ascii="Cambria" w:hAnsi="Cambria"/>
          <w:bCs w:val="0"/>
          <w:kern w:val="16"/>
          <w:lang w:eastAsia="ja-JP"/>
        </w:rPr>
      </w:pPr>
      <w:r w:rsidRPr="001B09ED">
        <w:rPr>
          <w:rFonts w:ascii="Cambria" w:hAnsi="Cambria"/>
          <w:bCs w:val="0"/>
          <w:kern w:val="16"/>
          <w:lang w:eastAsia="ja-JP"/>
        </w:rPr>
        <w:t>沖縄科学技術大学院大学</w:t>
      </w:r>
    </w:p>
    <w:p w14:paraId="2D12BA49" w14:textId="4281413C" w:rsidR="001B09ED" w:rsidRPr="001B09ED" w:rsidRDefault="001B09ED" w:rsidP="001B09ED">
      <w:pPr>
        <w:pStyle w:val="1"/>
        <w:autoSpaceDE/>
        <w:autoSpaceDN/>
        <w:spacing w:line="276" w:lineRule="auto"/>
        <w:ind w:left="0" w:firstLine="0"/>
        <w:jc w:val="right"/>
        <w:rPr>
          <w:rFonts w:ascii="Cambria" w:hAnsi="Cambria"/>
          <w:bCs w:val="0"/>
          <w:kern w:val="16"/>
          <w:lang w:eastAsia="ja-JP"/>
        </w:rPr>
      </w:pPr>
      <w:r w:rsidRPr="001B09ED">
        <w:rPr>
          <w:rFonts w:ascii="Cambria" w:hAnsi="Cambria"/>
          <w:bCs w:val="0"/>
          <w:kern w:val="16"/>
          <w:lang w:eastAsia="ja-JP"/>
        </w:rPr>
        <w:t>基本方針・ルール・手続き</w:t>
      </w:r>
    </w:p>
    <w:p w14:paraId="621F50EF" w14:textId="77777777" w:rsidR="00C5743F" w:rsidRPr="001B09ED" w:rsidRDefault="00C5743F" w:rsidP="001B09ED">
      <w:pPr>
        <w:pStyle w:val="a3"/>
        <w:autoSpaceDE/>
        <w:autoSpaceDN/>
        <w:spacing w:before="0" w:line="276" w:lineRule="auto"/>
        <w:jc w:val="both"/>
        <w:rPr>
          <w:rFonts w:ascii="Cambria" w:hAnsi="Cambria"/>
          <w:kern w:val="16"/>
          <w:lang w:eastAsia="ja-JP"/>
        </w:rPr>
      </w:pPr>
    </w:p>
    <w:p w14:paraId="6670BD82" w14:textId="77777777" w:rsidR="00C5743F" w:rsidRPr="001B09ED" w:rsidRDefault="00C5743F" w:rsidP="001B09ED">
      <w:pPr>
        <w:pStyle w:val="a3"/>
        <w:autoSpaceDE/>
        <w:autoSpaceDN/>
        <w:spacing w:before="0" w:line="276" w:lineRule="auto"/>
        <w:jc w:val="both"/>
        <w:rPr>
          <w:rFonts w:ascii="Cambria" w:hAnsi="Cambria"/>
          <w:kern w:val="16"/>
          <w:lang w:eastAsia="ja-JP"/>
        </w:rPr>
      </w:pPr>
    </w:p>
    <w:p w14:paraId="1F25D416" w14:textId="09462557" w:rsidR="001B09ED" w:rsidRDefault="00431670" w:rsidP="001B09ED">
      <w:pPr>
        <w:pStyle w:val="a3"/>
        <w:autoSpaceDE/>
        <w:autoSpaceDN/>
        <w:spacing w:before="0" w:line="276" w:lineRule="auto"/>
        <w:jc w:val="both"/>
        <w:rPr>
          <w:rFonts w:ascii="Cambria" w:hAnsi="Cambria"/>
          <w:kern w:val="16"/>
          <w:lang w:eastAsia="ja-JP"/>
        </w:rPr>
      </w:pPr>
      <w:r w:rsidRPr="001B09ED">
        <w:rPr>
          <w:rFonts w:ascii="Cambria" w:hAnsi="Cambria"/>
          <w:kern w:val="16"/>
          <w:lang w:eastAsia="ja-JP"/>
        </w:rPr>
        <w:t>理事長・学長決定</w:t>
      </w:r>
    </w:p>
    <w:p w14:paraId="0E231885" w14:textId="53A840B0" w:rsidR="00C5743F" w:rsidRPr="001B09ED" w:rsidRDefault="00431670" w:rsidP="001B09ED">
      <w:pPr>
        <w:pStyle w:val="a3"/>
        <w:autoSpaceDE/>
        <w:autoSpaceDN/>
        <w:spacing w:before="0" w:line="276" w:lineRule="auto"/>
        <w:jc w:val="both"/>
        <w:rPr>
          <w:rFonts w:ascii="Cambria" w:hAnsi="Cambria"/>
          <w:kern w:val="16"/>
          <w:lang w:eastAsia="ja-JP"/>
        </w:rPr>
      </w:pPr>
      <w:r w:rsidRPr="001B09ED">
        <w:rPr>
          <w:rFonts w:ascii="Cambria" w:hAnsi="Cambria"/>
          <w:kern w:val="16"/>
          <w:lang w:eastAsia="ja-JP"/>
        </w:rPr>
        <w:t>労働基準法</w:t>
      </w:r>
    </w:p>
    <w:p w14:paraId="339711A9" w14:textId="77777777" w:rsidR="00C5743F" w:rsidRPr="001B09ED" w:rsidRDefault="00C5743F" w:rsidP="001B09ED">
      <w:pPr>
        <w:pStyle w:val="a3"/>
        <w:autoSpaceDE/>
        <w:autoSpaceDN/>
        <w:spacing w:before="0" w:line="276" w:lineRule="auto"/>
        <w:jc w:val="both"/>
        <w:rPr>
          <w:rFonts w:ascii="Cambria" w:hAnsi="Cambria"/>
          <w:kern w:val="16"/>
          <w:lang w:eastAsia="ja-JP"/>
        </w:rPr>
      </w:pPr>
    </w:p>
    <w:p w14:paraId="458D4A93" w14:textId="0FBE30E7" w:rsidR="00C5743F" w:rsidRPr="001B09ED" w:rsidRDefault="00431670" w:rsidP="001B09ED">
      <w:pPr>
        <w:autoSpaceDE/>
        <w:autoSpaceDN/>
        <w:spacing w:line="276" w:lineRule="auto"/>
        <w:jc w:val="center"/>
        <w:rPr>
          <w:rFonts w:ascii="Cambria" w:hAnsi="Cambria"/>
          <w:b/>
          <w:bCs/>
          <w:kern w:val="16"/>
          <w:sz w:val="28"/>
          <w:szCs w:val="28"/>
          <w:lang w:eastAsia="ja-JP"/>
        </w:rPr>
      </w:pPr>
      <w:r w:rsidRPr="001B09ED">
        <w:rPr>
          <w:rFonts w:ascii="Cambria" w:hAnsi="Cambria"/>
          <w:b/>
          <w:bCs/>
          <w:kern w:val="16"/>
          <w:sz w:val="28"/>
          <w:szCs w:val="28"/>
          <w:lang w:eastAsia="ja-JP"/>
        </w:rPr>
        <w:t>第</w:t>
      </w:r>
      <w:r w:rsidRPr="001B09ED">
        <w:rPr>
          <w:rFonts w:ascii="Cambria" w:hAnsi="Cambria"/>
          <w:b/>
          <w:bCs/>
          <w:kern w:val="16"/>
          <w:sz w:val="28"/>
          <w:szCs w:val="28"/>
          <w:lang w:eastAsia="ja-JP"/>
        </w:rPr>
        <w:t>38</w:t>
      </w:r>
      <w:r w:rsidRPr="001B09ED">
        <w:rPr>
          <w:rFonts w:ascii="Cambria" w:hAnsi="Cambria"/>
          <w:b/>
          <w:bCs/>
          <w:kern w:val="16"/>
          <w:sz w:val="28"/>
          <w:szCs w:val="28"/>
          <w:lang w:eastAsia="ja-JP"/>
        </w:rPr>
        <w:t>章</w:t>
      </w:r>
      <w:r w:rsidR="001B09ED" w:rsidRPr="001B09ED">
        <w:rPr>
          <w:rFonts w:ascii="Cambria" w:hAnsi="Cambria" w:hint="eastAsia"/>
          <w:b/>
          <w:bCs/>
          <w:kern w:val="16"/>
          <w:sz w:val="28"/>
          <w:szCs w:val="28"/>
          <w:lang w:eastAsia="ja-JP"/>
        </w:rPr>
        <w:t>：</w:t>
      </w:r>
      <w:r w:rsidRPr="001B09ED">
        <w:rPr>
          <w:rFonts w:ascii="Cambria" w:hAnsi="Cambria"/>
          <w:b/>
          <w:bCs/>
          <w:kern w:val="16"/>
          <w:sz w:val="28"/>
          <w:szCs w:val="28"/>
          <w:lang w:eastAsia="ja-JP"/>
        </w:rPr>
        <w:t>懲戒</w:t>
      </w:r>
    </w:p>
    <w:p w14:paraId="5872BC7F" w14:textId="77777777" w:rsidR="00C5743F" w:rsidRPr="001B09ED" w:rsidRDefault="00C5743F" w:rsidP="001B09ED">
      <w:pPr>
        <w:autoSpaceDE/>
        <w:autoSpaceDN/>
        <w:spacing w:line="276" w:lineRule="auto"/>
        <w:rPr>
          <w:rFonts w:ascii="Cambria" w:hAnsi="Cambria"/>
          <w:kern w:val="16"/>
          <w:sz w:val="24"/>
          <w:lang w:eastAsia="ja-JP"/>
        </w:rPr>
      </w:pPr>
    </w:p>
    <w:p w14:paraId="44B63ED6" w14:textId="707FC1C6" w:rsidR="00C5743F" w:rsidRPr="001B09ED" w:rsidRDefault="001B09ED" w:rsidP="001B09ED">
      <w:pPr>
        <w:autoSpaceDE/>
        <w:autoSpaceDN/>
        <w:spacing w:line="276" w:lineRule="auto"/>
        <w:rPr>
          <w:rFonts w:ascii="Cambria" w:hAnsi="Cambria"/>
          <w:b/>
          <w:bCs/>
          <w:kern w:val="16"/>
          <w:sz w:val="24"/>
          <w:szCs w:val="24"/>
          <w:lang w:eastAsia="ja-JP"/>
        </w:rPr>
      </w:pPr>
      <w:r w:rsidRPr="001B09ED">
        <w:rPr>
          <w:rFonts w:ascii="Cambria" w:hAnsi="Cambria" w:hint="eastAsia"/>
          <w:b/>
          <w:bCs/>
          <w:kern w:val="16"/>
          <w:sz w:val="24"/>
          <w:szCs w:val="24"/>
          <w:lang w:eastAsia="ja-JP"/>
        </w:rPr>
        <w:t>38.1</w:t>
      </w:r>
      <w:r w:rsidRPr="001B09ED">
        <w:rPr>
          <w:rFonts w:ascii="Cambria" w:hAnsi="Cambria"/>
          <w:b/>
          <w:bCs/>
          <w:kern w:val="16"/>
          <w:sz w:val="24"/>
          <w:szCs w:val="24"/>
          <w:lang w:eastAsia="ja-JP"/>
        </w:rPr>
        <w:tab/>
      </w:r>
      <w:r w:rsidR="00431670" w:rsidRPr="001B09ED">
        <w:rPr>
          <w:rFonts w:ascii="Cambria" w:hAnsi="Cambria"/>
          <w:b/>
          <w:bCs/>
          <w:kern w:val="16"/>
          <w:sz w:val="24"/>
          <w:szCs w:val="24"/>
          <w:lang w:eastAsia="ja-JP"/>
        </w:rPr>
        <w:t>基本方針</w:t>
      </w:r>
    </w:p>
    <w:p w14:paraId="1E956465" w14:textId="79CB68A3" w:rsidR="00C5743F" w:rsidRPr="001B09ED" w:rsidRDefault="00431670" w:rsidP="001B09ED">
      <w:pPr>
        <w:autoSpaceDE/>
        <w:autoSpaceDN/>
        <w:spacing w:line="276" w:lineRule="auto"/>
        <w:rPr>
          <w:rFonts w:ascii="Cambria" w:hAnsi="Cambria"/>
          <w:kern w:val="16"/>
          <w:sz w:val="24"/>
          <w:lang w:eastAsia="ja-JP"/>
        </w:rPr>
      </w:pPr>
      <w:r w:rsidRPr="001B09ED">
        <w:rPr>
          <w:rFonts w:ascii="Cambria" w:hAnsi="Cambria"/>
          <w:kern w:val="16"/>
          <w:sz w:val="24"/>
          <w:lang w:eastAsia="ja-JP"/>
        </w:rPr>
        <w:t>沖縄科学技術大学院大学は、</w:t>
      </w:r>
      <w:r w:rsidR="001B09ED" w:rsidRPr="001B09ED">
        <w:rPr>
          <w:rFonts w:ascii="Cambria" w:hAnsi="Cambria" w:hint="eastAsia"/>
          <w:kern w:val="16"/>
          <w:sz w:val="24"/>
          <w:lang w:eastAsia="ja-JP"/>
        </w:rPr>
        <w:t>（</w:t>
      </w:r>
      <w:r w:rsidRPr="001B09ED">
        <w:rPr>
          <w:rFonts w:ascii="Cambria" w:hAnsi="Cambria"/>
          <w:kern w:val="16"/>
          <w:sz w:val="24"/>
          <w:lang w:eastAsia="ja-JP"/>
        </w:rPr>
        <w:t>1</w:t>
      </w:r>
      <w:r w:rsidR="001B09ED" w:rsidRPr="001B09ED">
        <w:rPr>
          <w:rFonts w:ascii="Cambria" w:hAnsi="Cambria" w:hint="eastAsia"/>
          <w:kern w:val="16"/>
          <w:sz w:val="24"/>
          <w:lang w:eastAsia="ja-JP"/>
        </w:rPr>
        <w:t>）</w:t>
      </w:r>
      <w:r w:rsidRPr="001B09ED">
        <w:rPr>
          <w:rFonts w:ascii="Cambria" w:hAnsi="Cambria"/>
          <w:kern w:val="16"/>
          <w:sz w:val="24"/>
          <w:lang w:eastAsia="ja-JP"/>
        </w:rPr>
        <w:t>勤務時間や出勤、</w:t>
      </w:r>
      <w:r w:rsidR="001B09ED" w:rsidRPr="001B09ED">
        <w:rPr>
          <w:rFonts w:ascii="Cambria" w:hAnsi="Cambria" w:hint="eastAsia"/>
          <w:kern w:val="16"/>
          <w:sz w:val="24"/>
          <w:lang w:eastAsia="ja-JP"/>
        </w:rPr>
        <w:t>（</w:t>
      </w:r>
      <w:r w:rsidRPr="001B09ED">
        <w:rPr>
          <w:rFonts w:ascii="Cambria" w:hAnsi="Cambria"/>
          <w:kern w:val="16"/>
          <w:sz w:val="24"/>
          <w:lang w:eastAsia="ja-JP"/>
        </w:rPr>
        <w:t>2</w:t>
      </w:r>
      <w:r w:rsidR="001B09ED" w:rsidRPr="001B09ED">
        <w:rPr>
          <w:rFonts w:ascii="Cambria" w:hAnsi="Cambria" w:hint="eastAsia"/>
          <w:kern w:val="16"/>
          <w:sz w:val="24"/>
          <w:lang w:eastAsia="ja-JP"/>
        </w:rPr>
        <w:t>）</w:t>
      </w:r>
      <w:r w:rsidRPr="001B09ED">
        <w:rPr>
          <w:rFonts w:ascii="Cambria" w:hAnsi="Cambria"/>
          <w:kern w:val="16"/>
          <w:sz w:val="24"/>
          <w:lang w:eastAsia="ja-JP"/>
        </w:rPr>
        <w:t>行動・行為について、職員に期待する基準を設けており、職員はその基準を満たさなければなりません。本学は、職員が基準を満たすことができない場合は、解雇を含む、懲戒処分を行うことがあります。</w:t>
      </w:r>
    </w:p>
    <w:p w14:paraId="6439498F" w14:textId="77777777" w:rsidR="00C5743F" w:rsidRPr="001B09ED" w:rsidRDefault="00431670" w:rsidP="001B09ED">
      <w:pPr>
        <w:autoSpaceDE/>
        <w:autoSpaceDN/>
        <w:spacing w:line="276" w:lineRule="auto"/>
        <w:rPr>
          <w:rFonts w:ascii="Cambria" w:hAnsi="Cambria"/>
          <w:kern w:val="16"/>
          <w:sz w:val="24"/>
          <w:lang w:eastAsia="ja-JP"/>
        </w:rPr>
      </w:pPr>
      <w:r w:rsidRPr="001B09ED">
        <w:rPr>
          <w:rFonts w:ascii="Cambria" w:hAnsi="Cambria"/>
          <w:kern w:val="16"/>
          <w:sz w:val="24"/>
          <w:lang w:eastAsia="ja-JP"/>
        </w:rPr>
        <w:t>本学は、懲戒の目的をその対象となる職員が勤務時間や出勤に関する問題又はその他の不適切な行動・行為について改善することを助けることにあると考えています。本学は、問題を是正するため、段階的に懲戒手続きを行います。段階的な懲戒によっても問題を是正できない職員は、解雇されることがあります。</w:t>
      </w:r>
    </w:p>
    <w:p w14:paraId="04C7EF1C" w14:textId="77777777" w:rsidR="00C5743F" w:rsidRPr="001B09ED" w:rsidRDefault="00431670" w:rsidP="001B09ED">
      <w:pPr>
        <w:autoSpaceDE/>
        <w:autoSpaceDN/>
        <w:spacing w:line="276" w:lineRule="auto"/>
        <w:rPr>
          <w:rFonts w:ascii="Cambria" w:hAnsi="Cambria"/>
          <w:kern w:val="16"/>
          <w:sz w:val="24"/>
          <w:lang w:eastAsia="ja-JP"/>
        </w:rPr>
      </w:pPr>
      <w:r w:rsidRPr="001B09ED">
        <w:rPr>
          <w:rFonts w:ascii="Cambria" w:hAnsi="Cambria"/>
          <w:kern w:val="16"/>
          <w:sz w:val="24"/>
          <w:lang w:eastAsia="ja-JP"/>
        </w:rPr>
        <w:t>一定の違反行為は、通常の段階的な懲戒手続を経る必要がないほど重大であるとされます。そうした場合には、解雇を含む、懲戒手続のどのような段階の措置も講じられることがあります。</w:t>
      </w:r>
    </w:p>
    <w:p w14:paraId="052CB7D4" w14:textId="77777777" w:rsidR="00C5743F" w:rsidRPr="001B09ED" w:rsidRDefault="00C5743F" w:rsidP="001B09ED">
      <w:pPr>
        <w:autoSpaceDE/>
        <w:autoSpaceDN/>
        <w:spacing w:line="276" w:lineRule="auto"/>
        <w:rPr>
          <w:rFonts w:ascii="Cambria" w:hAnsi="Cambria"/>
          <w:kern w:val="16"/>
          <w:sz w:val="24"/>
          <w:lang w:eastAsia="ja-JP"/>
        </w:rPr>
      </w:pPr>
    </w:p>
    <w:p w14:paraId="1F94EB67" w14:textId="530B9958" w:rsidR="00C5743F" w:rsidRPr="001B09ED" w:rsidRDefault="001B09ED" w:rsidP="001B09ED">
      <w:pPr>
        <w:autoSpaceDE/>
        <w:autoSpaceDN/>
        <w:spacing w:line="276" w:lineRule="auto"/>
        <w:rPr>
          <w:rFonts w:ascii="Cambria" w:hAnsi="Cambria"/>
          <w:b/>
          <w:bCs/>
          <w:kern w:val="16"/>
          <w:sz w:val="24"/>
          <w:lang w:eastAsia="ja-JP"/>
        </w:rPr>
      </w:pPr>
      <w:r w:rsidRPr="001B09ED">
        <w:rPr>
          <w:rFonts w:ascii="Cambria" w:hAnsi="Cambria" w:hint="eastAsia"/>
          <w:b/>
          <w:bCs/>
          <w:kern w:val="16"/>
          <w:sz w:val="24"/>
          <w:lang w:eastAsia="ja-JP"/>
        </w:rPr>
        <w:t>38.2</w:t>
      </w:r>
      <w:r w:rsidRPr="001B09ED">
        <w:rPr>
          <w:rFonts w:ascii="Cambria" w:hAnsi="Cambria"/>
          <w:b/>
          <w:bCs/>
          <w:kern w:val="16"/>
          <w:sz w:val="24"/>
          <w:lang w:eastAsia="ja-JP"/>
        </w:rPr>
        <w:tab/>
      </w:r>
      <w:r w:rsidR="00431670" w:rsidRPr="001B09ED">
        <w:rPr>
          <w:rFonts w:ascii="Cambria" w:hAnsi="Cambria"/>
          <w:b/>
          <w:bCs/>
          <w:kern w:val="16"/>
          <w:sz w:val="24"/>
          <w:lang w:eastAsia="ja-JP"/>
        </w:rPr>
        <w:t>ルール</w:t>
      </w:r>
    </w:p>
    <w:p w14:paraId="34D9149D" w14:textId="32574737" w:rsidR="00C5743F" w:rsidRPr="001B09ED" w:rsidRDefault="001B09ED" w:rsidP="001B09ED">
      <w:pPr>
        <w:tabs>
          <w:tab w:val="left" w:pos="1100"/>
        </w:tabs>
        <w:autoSpaceDE/>
        <w:autoSpaceDN/>
        <w:spacing w:line="276" w:lineRule="auto"/>
        <w:ind w:leftChars="100" w:left="220"/>
        <w:rPr>
          <w:rFonts w:ascii="Cambria" w:hAnsi="Cambria"/>
          <w:b/>
          <w:bCs/>
          <w:kern w:val="16"/>
          <w:sz w:val="24"/>
          <w:lang w:eastAsia="ja-JP"/>
        </w:rPr>
      </w:pPr>
      <w:r w:rsidRPr="001B09ED">
        <w:rPr>
          <w:rFonts w:ascii="Cambria" w:hAnsi="Cambria" w:hint="eastAsia"/>
          <w:b/>
          <w:bCs/>
          <w:kern w:val="16"/>
          <w:sz w:val="24"/>
          <w:lang w:eastAsia="ja-JP"/>
        </w:rPr>
        <w:t>38.2.1</w:t>
      </w:r>
      <w:r w:rsidRPr="001B09ED">
        <w:rPr>
          <w:rFonts w:ascii="Cambria" w:hAnsi="Cambria"/>
          <w:b/>
          <w:bCs/>
          <w:kern w:val="16"/>
          <w:sz w:val="24"/>
          <w:lang w:eastAsia="ja-JP"/>
        </w:rPr>
        <w:tab/>
      </w:r>
      <w:r w:rsidR="00431670" w:rsidRPr="001B09ED">
        <w:rPr>
          <w:rFonts w:ascii="Cambria" w:hAnsi="Cambria"/>
          <w:b/>
          <w:bCs/>
          <w:kern w:val="16"/>
          <w:sz w:val="24"/>
          <w:lang w:eastAsia="ja-JP"/>
        </w:rPr>
        <w:t>懲戒の実施</w:t>
      </w:r>
    </w:p>
    <w:p w14:paraId="06F8972B" w14:textId="243E8690" w:rsidR="00C5743F" w:rsidRPr="001B09ED" w:rsidRDefault="00431670" w:rsidP="001B09ED">
      <w:pPr>
        <w:autoSpaceDE/>
        <w:autoSpaceDN/>
        <w:spacing w:line="276" w:lineRule="auto"/>
        <w:ind w:leftChars="100" w:left="220"/>
        <w:rPr>
          <w:rFonts w:ascii="Cambria" w:hAnsi="Cambria"/>
          <w:kern w:val="16"/>
          <w:sz w:val="24"/>
          <w:lang w:eastAsia="ja-JP"/>
        </w:rPr>
      </w:pPr>
      <w:r w:rsidRPr="001B09ED">
        <w:rPr>
          <w:rFonts w:ascii="Cambria" w:hAnsi="Cambria"/>
          <w:kern w:val="16"/>
          <w:sz w:val="24"/>
          <w:lang w:eastAsia="ja-JP"/>
        </w:rPr>
        <w:t>詳細は、</w:t>
      </w:r>
      <w:r w:rsidR="00205ADF">
        <w:rPr>
          <w:rFonts w:ascii="Cambria" w:hAnsi="Cambria"/>
          <w:kern w:val="16"/>
          <w:sz w:val="24"/>
          <w:lang w:eastAsia="ja-JP"/>
        </w:rPr>
        <w:fldChar w:fldCharType="begin"/>
      </w:r>
      <w:r w:rsidR="00205ADF">
        <w:rPr>
          <w:rFonts w:ascii="Cambria" w:hAnsi="Cambria"/>
          <w:kern w:val="16"/>
          <w:sz w:val="24"/>
          <w:lang w:eastAsia="ja-JP"/>
        </w:rPr>
        <w:instrText>HYPERLINK "https://groups.oist.jp/ja/hr-div/regulations-guidelines"</w:instrText>
      </w:r>
      <w:r w:rsidR="00205ADF">
        <w:rPr>
          <w:rFonts w:ascii="Cambria" w:hAnsi="Cambria"/>
          <w:kern w:val="16"/>
          <w:sz w:val="24"/>
          <w:lang w:eastAsia="ja-JP"/>
        </w:rPr>
      </w:r>
      <w:r w:rsidR="00205ADF">
        <w:rPr>
          <w:rFonts w:ascii="Cambria" w:hAnsi="Cambria"/>
          <w:kern w:val="16"/>
          <w:sz w:val="24"/>
          <w:lang w:eastAsia="ja-JP"/>
        </w:rPr>
        <w:fldChar w:fldCharType="separate"/>
      </w:r>
      <w:r w:rsidRPr="00205ADF">
        <w:rPr>
          <w:rStyle w:val="aa"/>
          <w:rFonts w:ascii="Cambria" w:hAnsi="Cambria"/>
          <w:kern w:val="16"/>
          <w:sz w:val="24"/>
          <w:lang w:eastAsia="ja-JP"/>
        </w:rPr>
        <w:t>就業規則</w:t>
      </w:r>
      <w:r w:rsidR="00205ADF">
        <w:rPr>
          <w:rFonts w:ascii="Cambria" w:hAnsi="Cambria"/>
          <w:kern w:val="16"/>
          <w:sz w:val="24"/>
          <w:lang w:eastAsia="ja-JP"/>
        </w:rPr>
        <w:fldChar w:fldCharType="end"/>
      </w:r>
      <w:r w:rsidRPr="001B09ED">
        <w:rPr>
          <w:rFonts w:ascii="Cambria" w:hAnsi="Cambria"/>
          <w:kern w:val="16"/>
          <w:sz w:val="24"/>
          <w:lang w:eastAsia="ja-JP"/>
        </w:rPr>
        <w:t>第</w:t>
      </w:r>
      <w:r w:rsidR="001B09ED" w:rsidRPr="001B09ED">
        <w:rPr>
          <w:rFonts w:ascii="Cambria" w:hAnsi="Cambria"/>
          <w:kern w:val="16"/>
          <w:sz w:val="24"/>
          <w:lang w:eastAsia="ja-JP"/>
        </w:rPr>
        <w:t>89</w:t>
      </w:r>
      <w:r w:rsidRPr="001B09ED">
        <w:rPr>
          <w:rFonts w:ascii="Cambria" w:hAnsi="Cambria"/>
          <w:kern w:val="16"/>
          <w:sz w:val="24"/>
          <w:lang w:eastAsia="ja-JP"/>
        </w:rPr>
        <w:t>条及び第</w:t>
      </w:r>
      <w:r w:rsidR="001B09ED" w:rsidRPr="001B09ED">
        <w:rPr>
          <w:rFonts w:ascii="Cambria" w:hAnsi="Cambria"/>
          <w:kern w:val="16"/>
          <w:sz w:val="24"/>
          <w:lang w:eastAsia="ja-JP"/>
        </w:rPr>
        <w:t>90</w:t>
      </w:r>
      <w:r w:rsidRPr="001B09ED">
        <w:rPr>
          <w:rFonts w:ascii="Cambria" w:hAnsi="Cambria"/>
          <w:kern w:val="16"/>
          <w:sz w:val="24"/>
          <w:lang w:eastAsia="ja-JP"/>
        </w:rPr>
        <w:t>条並びに</w:t>
      </w:r>
      <w:r w:rsidR="00205ADF">
        <w:rPr>
          <w:rFonts w:ascii="Cambria" w:hAnsi="Cambria"/>
          <w:kern w:val="16"/>
          <w:sz w:val="24"/>
          <w:lang w:eastAsia="ja-JP"/>
        </w:rPr>
        <w:fldChar w:fldCharType="begin"/>
      </w:r>
      <w:r w:rsidR="00205ADF">
        <w:rPr>
          <w:rFonts w:ascii="Cambria" w:hAnsi="Cambria"/>
          <w:kern w:val="16"/>
          <w:sz w:val="24"/>
          <w:lang w:eastAsia="ja-JP"/>
        </w:rPr>
        <w:instrText>HYPERLINK "https://groups.oist.jp/ja/hr-div/regulations-guidelines"</w:instrText>
      </w:r>
      <w:r w:rsidR="00205ADF">
        <w:rPr>
          <w:rFonts w:ascii="Cambria" w:hAnsi="Cambria"/>
          <w:kern w:val="16"/>
          <w:sz w:val="24"/>
          <w:lang w:eastAsia="ja-JP"/>
        </w:rPr>
      </w:r>
      <w:r w:rsidR="00205ADF">
        <w:rPr>
          <w:rFonts w:ascii="Cambria" w:hAnsi="Cambria"/>
          <w:kern w:val="16"/>
          <w:sz w:val="24"/>
          <w:lang w:eastAsia="ja-JP"/>
        </w:rPr>
        <w:fldChar w:fldCharType="separate"/>
      </w:r>
      <w:r w:rsidRPr="00205ADF">
        <w:rPr>
          <w:rStyle w:val="aa"/>
          <w:rFonts w:ascii="Cambria" w:hAnsi="Cambria"/>
          <w:kern w:val="16"/>
          <w:sz w:val="24"/>
          <w:lang w:eastAsia="ja-JP"/>
        </w:rPr>
        <w:t>非常勤職員就業規則</w:t>
      </w:r>
      <w:r w:rsidR="00205ADF">
        <w:rPr>
          <w:rFonts w:ascii="Cambria" w:hAnsi="Cambria"/>
          <w:kern w:val="16"/>
          <w:sz w:val="24"/>
          <w:lang w:eastAsia="ja-JP"/>
        </w:rPr>
        <w:fldChar w:fldCharType="end"/>
      </w:r>
      <w:r w:rsidRPr="001B09ED">
        <w:rPr>
          <w:rFonts w:ascii="Cambria" w:hAnsi="Cambria"/>
          <w:kern w:val="16"/>
          <w:sz w:val="24"/>
          <w:lang w:eastAsia="ja-JP"/>
        </w:rPr>
        <w:t>第</w:t>
      </w:r>
      <w:r w:rsidR="001B09ED" w:rsidRPr="001B09ED">
        <w:rPr>
          <w:rFonts w:ascii="Cambria" w:hAnsi="Cambria"/>
          <w:kern w:val="16"/>
          <w:sz w:val="24"/>
          <w:lang w:eastAsia="ja-JP"/>
        </w:rPr>
        <w:t>74</w:t>
      </w:r>
      <w:r w:rsidRPr="001B09ED">
        <w:rPr>
          <w:rFonts w:ascii="Cambria" w:hAnsi="Cambria"/>
          <w:kern w:val="16"/>
          <w:sz w:val="24"/>
          <w:lang w:eastAsia="ja-JP"/>
        </w:rPr>
        <w:t>条及び第</w:t>
      </w:r>
      <w:r w:rsidR="001B09ED" w:rsidRPr="001B09ED">
        <w:rPr>
          <w:rFonts w:ascii="Cambria" w:hAnsi="Cambria"/>
          <w:kern w:val="16"/>
          <w:sz w:val="24"/>
          <w:lang w:eastAsia="ja-JP"/>
        </w:rPr>
        <w:t>75</w:t>
      </w:r>
      <w:r w:rsidRPr="001B09ED">
        <w:rPr>
          <w:rFonts w:ascii="Cambria" w:hAnsi="Cambria"/>
          <w:kern w:val="16"/>
          <w:sz w:val="24"/>
          <w:lang w:eastAsia="ja-JP"/>
        </w:rPr>
        <w:t>条で定めます。</w:t>
      </w:r>
    </w:p>
    <w:p w14:paraId="09CBEEB8" w14:textId="77777777" w:rsidR="00C5743F" w:rsidRPr="001B09ED" w:rsidRDefault="00C5743F" w:rsidP="001B09ED">
      <w:pPr>
        <w:autoSpaceDE/>
        <w:autoSpaceDN/>
        <w:spacing w:line="276" w:lineRule="auto"/>
        <w:rPr>
          <w:rFonts w:ascii="Cambria" w:hAnsi="Cambria"/>
          <w:kern w:val="16"/>
          <w:sz w:val="24"/>
          <w:lang w:eastAsia="ja-JP"/>
        </w:rPr>
      </w:pPr>
    </w:p>
    <w:p w14:paraId="6F91AEC1" w14:textId="22A1DA04" w:rsidR="00C5743F" w:rsidRPr="001B09ED" w:rsidRDefault="001B09ED" w:rsidP="001B09ED">
      <w:pPr>
        <w:tabs>
          <w:tab w:val="left" w:pos="1100"/>
        </w:tabs>
        <w:autoSpaceDE/>
        <w:autoSpaceDN/>
        <w:spacing w:line="276" w:lineRule="auto"/>
        <w:ind w:leftChars="100" w:left="220"/>
        <w:rPr>
          <w:rFonts w:ascii="Cambria" w:hAnsi="Cambria"/>
          <w:b/>
          <w:bCs/>
          <w:kern w:val="16"/>
          <w:sz w:val="24"/>
          <w:lang w:eastAsia="ja-JP"/>
        </w:rPr>
      </w:pPr>
      <w:r w:rsidRPr="001B09ED">
        <w:rPr>
          <w:rFonts w:ascii="Cambria" w:hAnsi="Cambria" w:hint="eastAsia"/>
          <w:b/>
          <w:bCs/>
          <w:kern w:val="16"/>
          <w:sz w:val="24"/>
          <w:lang w:eastAsia="ja-JP"/>
        </w:rPr>
        <w:t>38.2.2</w:t>
      </w:r>
      <w:r w:rsidRPr="001B09ED">
        <w:rPr>
          <w:rFonts w:ascii="Cambria" w:hAnsi="Cambria"/>
          <w:b/>
          <w:bCs/>
          <w:kern w:val="16"/>
          <w:sz w:val="24"/>
          <w:lang w:eastAsia="ja-JP"/>
        </w:rPr>
        <w:tab/>
      </w:r>
      <w:r w:rsidR="00431670" w:rsidRPr="001B09ED">
        <w:rPr>
          <w:rFonts w:ascii="Cambria" w:hAnsi="Cambria"/>
          <w:b/>
          <w:bCs/>
          <w:kern w:val="16"/>
          <w:sz w:val="24"/>
          <w:lang w:eastAsia="ja-JP"/>
        </w:rPr>
        <w:t>段階的な懲戒の後の解雇</w:t>
      </w:r>
    </w:p>
    <w:p w14:paraId="42EA1EDE" w14:textId="0310BFCC" w:rsidR="00C5743F" w:rsidRPr="001B09ED" w:rsidRDefault="00431670" w:rsidP="001B09ED">
      <w:pPr>
        <w:autoSpaceDE/>
        <w:autoSpaceDN/>
        <w:spacing w:line="276" w:lineRule="auto"/>
        <w:ind w:leftChars="100" w:left="220"/>
        <w:rPr>
          <w:rFonts w:ascii="Cambria" w:hAnsi="Cambria"/>
          <w:kern w:val="16"/>
          <w:sz w:val="24"/>
          <w:lang w:eastAsia="ja-JP"/>
        </w:rPr>
      </w:pPr>
      <w:r w:rsidRPr="001B09ED">
        <w:rPr>
          <w:rFonts w:ascii="Cambria" w:hAnsi="Cambria"/>
          <w:kern w:val="16"/>
          <w:sz w:val="24"/>
          <w:lang w:eastAsia="ja-JP"/>
        </w:rPr>
        <w:t>職員が本学において通算</w:t>
      </w:r>
      <w:r w:rsidR="00FC1796" w:rsidRPr="001B09ED">
        <w:rPr>
          <w:rFonts w:ascii="Cambria" w:hAnsi="Cambria"/>
          <w:kern w:val="16"/>
          <w:sz w:val="24"/>
          <w:lang w:eastAsia="ja-JP"/>
        </w:rPr>
        <w:t>2</w:t>
      </w:r>
      <w:r w:rsidRPr="001B09ED">
        <w:rPr>
          <w:rFonts w:ascii="Cambria" w:hAnsi="Cambria"/>
          <w:kern w:val="16"/>
          <w:sz w:val="24"/>
          <w:lang w:eastAsia="ja-JP"/>
        </w:rPr>
        <w:t>回目の懲戒を受けたときは、当該職員は解雇されることがあります。</w:t>
      </w:r>
    </w:p>
    <w:p w14:paraId="2AAF1520" w14:textId="77777777" w:rsidR="00C5743F" w:rsidRPr="001B09ED" w:rsidRDefault="00C5743F" w:rsidP="001B09ED">
      <w:pPr>
        <w:autoSpaceDE/>
        <w:autoSpaceDN/>
        <w:spacing w:line="276" w:lineRule="auto"/>
        <w:rPr>
          <w:rFonts w:ascii="Cambria" w:hAnsi="Cambria"/>
          <w:kern w:val="16"/>
          <w:sz w:val="24"/>
          <w:lang w:eastAsia="ja-JP"/>
        </w:rPr>
      </w:pPr>
    </w:p>
    <w:p w14:paraId="19CA2460" w14:textId="30E60C82" w:rsidR="00C5743F" w:rsidRPr="001B09ED" w:rsidRDefault="001B09ED" w:rsidP="001B09ED">
      <w:pPr>
        <w:tabs>
          <w:tab w:val="left" w:pos="1100"/>
        </w:tabs>
        <w:autoSpaceDE/>
        <w:autoSpaceDN/>
        <w:spacing w:line="276" w:lineRule="auto"/>
        <w:ind w:leftChars="100" w:left="220"/>
        <w:rPr>
          <w:rFonts w:ascii="Cambria" w:hAnsi="Cambria"/>
          <w:b/>
          <w:bCs/>
          <w:kern w:val="16"/>
          <w:sz w:val="24"/>
          <w:lang w:eastAsia="ja-JP"/>
        </w:rPr>
      </w:pPr>
      <w:r w:rsidRPr="001B09ED">
        <w:rPr>
          <w:rFonts w:ascii="Cambria" w:hAnsi="Cambria" w:hint="eastAsia"/>
          <w:b/>
          <w:bCs/>
          <w:kern w:val="16"/>
          <w:sz w:val="24"/>
          <w:lang w:eastAsia="ja-JP"/>
        </w:rPr>
        <w:t>38.2.3</w:t>
      </w:r>
      <w:r w:rsidRPr="001B09ED">
        <w:rPr>
          <w:rFonts w:ascii="Cambria" w:hAnsi="Cambria"/>
          <w:b/>
          <w:bCs/>
          <w:kern w:val="16"/>
          <w:sz w:val="24"/>
          <w:lang w:eastAsia="ja-JP"/>
        </w:rPr>
        <w:tab/>
      </w:r>
      <w:r w:rsidR="00431670" w:rsidRPr="001B09ED">
        <w:rPr>
          <w:rFonts w:ascii="Cambria" w:hAnsi="Cambria"/>
          <w:b/>
          <w:bCs/>
          <w:kern w:val="16"/>
          <w:sz w:val="24"/>
          <w:lang w:eastAsia="ja-JP"/>
        </w:rPr>
        <w:t>事前の懲戒のない解雇</w:t>
      </w:r>
    </w:p>
    <w:p w14:paraId="7AE22FBE" w14:textId="77777777" w:rsidR="00C5743F" w:rsidRPr="001B09ED" w:rsidRDefault="00431670" w:rsidP="001B09ED">
      <w:pPr>
        <w:autoSpaceDE/>
        <w:autoSpaceDN/>
        <w:spacing w:line="276" w:lineRule="auto"/>
        <w:ind w:leftChars="100" w:left="220"/>
        <w:rPr>
          <w:rFonts w:ascii="Cambria" w:hAnsi="Cambria"/>
          <w:kern w:val="16"/>
          <w:sz w:val="24"/>
          <w:lang w:eastAsia="ja-JP"/>
        </w:rPr>
      </w:pPr>
      <w:r w:rsidRPr="001B09ED">
        <w:rPr>
          <w:rFonts w:ascii="Cambria" w:hAnsi="Cambria"/>
          <w:kern w:val="16"/>
          <w:sz w:val="24"/>
          <w:lang w:eastAsia="ja-JP"/>
        </w:rPr>
        <w:t>懲戒の理由が十分に重大で、酌量すべき情状がないときは、当該職員は、事前の懲戒や、解雇の予告又は解雇予告手当の支給なしに、解雇されることがあります。</w:t>
      </w:r>
    </w:p>
    <w:p w14:paraId="524E870E" w14:textId="77777777" w:rsidR="00C5743F" w:rsidRPr="001B09ED" w:rsidRDefault="00C5743F" w:rsidP="001B09ED">
      <w:pPr>
        <w:autoSpaceDE/>
        <w:autoSpaceDN/>
        <w:spacing w:line="276" w:lineRule="auto"/>
        <w:rPr>
          <w:rFonts w:ascii="Cambria" w:hAnsi="Cambria"/>
          <w:kern w:val="16"/>
          <w:sz w:val="24"/>
          <w:lang w:eastAsia="ja-JP"/>
        </w:rPr>
      </w:pPr>
    </w:p>
    <w:p w14:paraId="140C7E87" w14:textId="2753FF3B" w:rsidR="00C5743F" w:rsidRPr="001B09ED" w:rsidRDefault="001B09ED" w:rsidP="001B09ED">
      <w:pPr>
        <w:autoSpaceDE/>
        <w:autoSpaceDN/>
        <w:spacing w:line="276" w:lineRule="auto"/>
        <w:rPr>
          <w:rFonts w:ascii="Cambria" w:hAnsi="Cambria"/>
          <w:b/>
          <w:bCs/>
          <w:kern w:val="16"/>
          <w:sz w:val="24"/>
          <w:lang w:eastAsia="ja-JP"/>
        </w:rPr>
      </w:pPr>
      <w:r w:rsidRPr="001B09ED">
        <w:rPr>
          <w:rFonts w:ascii="Cambria" w:hAnsi="Cambria" w:hint="eastAsia"/>
          <w:b/>
          <w:bCs/>
          <w:kern w:val="16"/>
          <w:sz w:val="24"/>
          <w:lang w:eastAsia="ja-JP"/>
        </w:rPr>
        <w:t>38.3</w:t>
      </w:r>
      <w:r w:rsidRPr="001B09ED">
        <w:rPr>
          <w:rFonts w:ascii="Cambria" w:hAnsi="Cambria"/>
          <w:b/>
          <w:bCs/>
          <w:kern w:val="16"/>
          <w:sz w:val="24"/>
          <w:lang w:eastAsia="ja-JP"/>
        </w:rPr>
        <w:tab/>
      </w:r>
      <w:r w:rsidR="00431670" w:rsidRPr="001B09ED">
        <w:rPr>
          <w:rFonts w:ascii="Cambria" w:hAnsi="Cambria"/>
          <w:b/>
          <w:bCs/>
          <w:kern w:val="16"/>
          <w:sz w:val="24"/>
          <w:lang w:eastAsia="ja-JP"/>
        </w:rPr>
        <w:t>責務</w:t>
      </w:r>
    </w:p>
    <w:p w14:paraId="3E5EB412" w14:textId="6828B7E6" w:rsidR="00C5743F" w:rsidRPr="001B09ED" w:rsidRDefault="001B09ED" w:rsidP="001B09ED">
      <w:pPr>
        <w:tabs>
          <w:tab w:val="left" w:pos="1100"/>
        </w:tabs>
        <w:autoSpaceDE/>
        <w:autoSpaceDN/>
        <w:spacing w:line="276" w:lineRule="auto"/>
        <w:ind w:leftChars="100" w:left="220"/>
        <w:rPr>
          <w:rFonts w:ascii="Cambria" w:hAnsi="Cambria"/>
          <w:b/>
          <w:bCs/>
          <w:kern w:val="16"/>
          <w:sz w:val="24"/>
          <w:lang w:eastAsia="ja-JP"/>
        </w:rPr>
      </w:pPr>
      <w:r w:rsidRPr="001B09ED">
        <w:rPr>
          <w:rFonts w:ascii="Cambria" w:hAnsi="Cambria" w:hint="eastAsia"/>
          <w:b/>
          <w:bCs/>
          <w:kern w:val="16"/>
          <w:sz w:val="24"/>
          <w:lang w:eastAsia="ja-JP"/>
        </w:rPr>
        <w:t>38.3.1</w:t>
      </w:r>
      <w:r w:rsidRPr="001B09ED">
        <w:rPr>
          <w:rFonts w:ascii="Cambria" w:hAnsi="Cambria"/>
          <w:b/>
          <w:bCs/>
          <w:kern w:val="16"/>
          <w:sz w:val="24"/>
          <w:lang w:eastAsia="ja-JP"/>
        </w:rPr>
        <w:tab/>
      </w:r>
      <w:r w:rsidR="00431670" w:rsidRPr="001B09ED">
        <w:rPr>
          <w:rFonts w:ascii="Cambria" w:hAnsi="Cambria"/>
          <w:b/>
          <w:bCs/>
          <w:kern w:val="16"/>
          <w:sz w:val="24"/>
          <w:lang w:eastAsia="ja-JP"/>
        </w:rPr>
        <w:t>上長</w:t>
      </w:r>
    </w:p>
    <w:p w14:paraId="522EE4C3" w14:textId="77777777" w:rsidR="00C5743F" w:rsidRPr="001B09ED" w:rsidRDefault="00431670" w:rsidP="001B09ED">
      <w:pPr>
        <w:autoSpaceDE/>
        <w:autoSpaceDN/>
        <w:spacing w:line="276" w:lineRule="auto"/>
        <w:ind w:leftChars="100" w:left="220"/>
        <w:rPr>
          <w:rFonts w:ascii="Cambria" w:hAnsi="Cambria"/>
          <w:kern w:val="16"/>
          <w:sz w:val="24"/>
          <w:lang w:eastAsia="ja-JP"/>
        </w:rPr>
      </w:pPr>
      <w:r w:rsidRPr="001B09ED">
        <w:rPr>
          <w:rFonts w:ascii="Cambria" w:hAnsi="Cambria"/>
          <w:kern w:val="16"/>
          <w:sz w:val="24"/>
          <w:lang w:eastAsia="ja-JP"/>
        </w:rPr>
        <w:t>上長は、部下に規律に関する問題があることを認識したときは、何らかの措置を講ずる前に人事マネジメントセクションに相談しなければなりません。上長は、</w:t>
      </w:r>
      <w:r w:rsidRPr="001B09ED">
        <w:rPr>
          <w:rFonts w:ascii="Cambria" w:hAnsi="Cambria"/>
          <w:kern w:val="16"/>
          <w:sz w:val="24"/>
          <w:lang w:eastAsia="ja-JP"/>
        </w:rPr>
        <w:lastRenderedPageBreak/>
        <w:t>初めて部下の規律に関する問題を認識したとき、通常、当該職員に対し個別に指導を行い、問題を解決するために必要となる取組を示さなければなりません。その際、上長は当該職員に対し、更なる問題があれば懲戒に至ることがあることを助言します。</w:t>
      </w:r>
    </w:p>
    <w:p w14:paraId="6C0AFEF4" w14:textId="77777777" w:rsidR="00C5743F" w:rsidRPr="001B09ED" w:rsidRDefault="00C5743F" w:rsidP="001B09ED">
      <w:pPr>
        <w:autoSpaceDE/>
        <w:autoSpaceDN/>
        <w:spacing w:line="276" w:lineRule="auto"/>
        <w:rPr>
          <w:rFonts w:ascii="Cambria" w:hAnsi="Cambria"/>
          <w:kern w:val="16"/>
          <w:sz w:val="24"/>
          <w:lang w:eastAsia="ja-JP"/>
        </w:rPr>
      </w:pPr>
    </w:p>
    <w:p w14:paraId="7CE3C8FA" w14:textId="218E3E66" w:rsidR="00C5743F" w:rsidRPr="001B09ED" w:rsidRDefault="001B09ED" w:rsidP="001B09ED">
      <w:pPr>
        <w:tabs>
          <w:tab w:val="left" w:pos="1100"/>
        </w:tabs>
        <w:autoSpaceDE/>
        <w:autoSpaceDN/>
        <w:spacing w:line="276" w:lineRule="auto"/>
        <w:ind w:leftChars="100" w:left="220"/>
        <w:rPr>
          <w:rFonts w:ascii="Cambria" w:hAnsi="Cambria"/>
          <w:b/>
          <w:bCs/>
          <w:kern w:val="16"/>
          <w:sz w:val="24"/>
          <w:lang w:eastAsia="ja-JP"/>
        </w:rPr>
      </w:pPr>
      <w:r w:rsidRPr="001B09ED">
        <w:rPr>
          <w:rFonts w:ascii="Cambria" w:hAnsi="Cambria" w:hint="eastAsia"/>
          <w:b/>
          <w:bCs/>
          <w:kern w:val="16"/>
          <w:sz w:val="24"/>
          <w:lang w:eastAsia="ja-JP"/>
        </w:rPr>
        <w:t>38.3.2</w:t>
      </w:r>
      <w:r w:rsidRPr="001B09ED">
        <w:rPr>
          <w:rFonts w:ascii="Cambria" w:hAnsi="Cambria"/>
          <w:b/>
          <w:bCs/>
          <w:kern w:val="16"/>
          <w:sz w:val="24"/>
          <w:lang w:eastAsia="ja-JP"/>
        </w:rPr>
        <w:tab/>
      </w:r>
      <w:r w:rsidR="00431670" w:rsidRPr="001B09ED">
        <w:rPr>
          <w:rFonts w:ascii="Cambria" w:hAnsi="Cambria"/>
          <w:b/>
          <w:bCs/>
          <w:kern w:val="16"/>
          <w:sz w:val="24"/>
          <w:lang w:eastAsia="ja-JP"/>
        </w:rPr>
        <w:t>人事マネジメントセクション</w:t>
      </w:r>
    </w:p>
    <w:p w14:paraId="49A22637" w14:textId="77777777" w:rsidR="00C5743F" w:rsidRPr="001B09ED" w:rsidRDefault="00431670" w:rsidP="001B09ED">
      <w:pPr>
        <w:autoSpaceDE/>
        <w:autoSpaceDN/>
        <w:spacing w:line="276" w:lineRule="auto"/>
        <w:ind w:leftChars="100" w:left="220"/>
        <w:rPr>
          <w:rFonts w:ascii="Cambria" w:hAnsi="Cambria"/>
          <w:kern w:val="16"/>
          <w:sz w:val="24"/>
          <w:lang w:eastAsia="ja-JP"/>
        </w:rPr>
      </w:pPr>
      <w:r w:rsidRPr="001B09ED">
        <w:rPr>
          <w:rFonts w:ascii="Cambria" w:hAnsi="Cambria"/>
          <w:kern w:val="16"/>
          <w:sz w:val="24"/>
          <w:lang w:eastAsia="ja-JP"/>
        </w:rPr>
        <w:t>人事マネジメントセクションは、懲戒の手続きの実務を担当します。</w:t>
      </w:r>
    </w:p>
    <w:p w14:paraId="6CA0EE82" w14:textId="77777777" w:rsidR="00C5743F" w:rsidRPr="001B09ED" w:rsidRDefault="00C5743F" w:rsidP="001B09ED">
      <w:pPr>
        <w:autoSpaceDE/>
        <w:autoSpaceDN/>
        <w:spacing w:line="276" w:lineRule="auto"/>
        <w:rPr>
          <w:rFonts w:ascii="Cambria" w:hAnsi="Cambria"/>
          <w:kern w:val="16"/>
          <w:sz w:val="24"/>
          <w:lang w:eastAsia="ja-JP"/>
        </w:rPr>
      </w:pPr>
    </w:p>
    <w:p w14:paraId="74EAEBF5" w14:textId="38D041EE" w:rsidR="00C5743F" w:rsidRPr="001B09ED" w:rsidRDefault="001B09ED" w:rsidP="001B09ED">
      <w:pPr>
        <w:autoSpaceDE/>
        <w:autoSpaceDN/>
        <w:spacing w:line="276" w:lineRule="auto"/>
        <w:rPr>
          <w:rFonts w:ascii="Cambria" w:hAnsi="Cambria"/>
          <w:b/>
          <w:bCs/>
          <w:kern w:val="16"/>
          <w:sz w:val="24"/>
          <w:lang w:eastAsia="ja-JP"/>
        </w:rPr>
      </w:pPr>
      <w:r w:rsidRPr="001B09ED">
        <w:rPr>
          <w:rFonts w:ascii="Cambria" w:hAnsi="Cambria" w:hint="eastAsia"/>
          <w:b/>
          <w:bCs/>
          <w:kern w:val="16"/>
          <w:sz w:val="24"/>
          <w:lang w:eastAsia="ja-JP"/>
        </w:rPr>
        <w:t>38.4</w:t>
      </w:r>
      <w:r w:rsidRPr="001B09ED">
        <w:rPr>
          <w:rFonts w:ascii="Cambria" w:hAnsi="Cambria"/>
          <w:b/>
          <w:bCs/>
          <w:kern w:val="16"/>
          <w:sz w:val="24"/>
          <w:lang w:eastAsia="ja-JP"/>
        </w:rPr>
        <w:tab/>
      </w:r>
      <w:r w:rsidR="00431670" w:rsidRPr="001B09ED">
        <w:rPr>
          <w:rFonts w:ascii="Cambria" w:hAnsi="Cambria"/>
          <w:b/>
          <w:bCs/>
          <w:kern w:val="16"/>
          <w:sz w:val="24"/>
          <w:lang w:eastAsia="ja-JP"/>
        </w:rPr>
        <w:t>手続き</w:t>
      </w:r>
    </w:p>
    <w:p w14:paraId="736B0438" w14:textId="77777777" w:rsidR="00C5743F" w:rsidRPr="001B09ED" w:rsidRDefault="00C5743F" w:rsidP="001B09ED">
      <w:pPr>
        <w:autoSpaceDE/>
        <w:autoSpaceDN/>
        <w:spacing w:line="276" w:lineRule="auto"/>
        <w:rPr>
          <w:rFonts w:ascii="Cambria" w:hAnsi="Cambria"/>
          <w:kern w:val="16"/>
          <w:sz w:val="24"/>
          <w:lang w:eastAsia="ja-JP"/>
        </w:rPr>
      </w:pPr>
    </w:p>
    <w:p w14:paraId="6B8DE009" w14:textId="102869EE" w:rsidR="00C5743F" w:rsidRPr="001B09ED" w:rsidRDefault="001B09ED" w:rsidP="001B09ED">
      <w:pPr>
        <w:autoSpaceDE/>
        <w:autoSpaceDN/>
        <w:spacing w:line="276" w:lineRule="auto"/>
        <w:rPr>
          <w:rFonts w:ascii="Cambria" w:hAnsi="Cambria"/>
          <w:b/>
          <w:bCs/>
          <w:kern w:val="16"/>
          <w:sz w:val="24"/>
          <w:lang w:eastAsia="ja-JP"/>
        </w:rPr>
      </w:pPr>
      <w:r w:rsidRPr="001B09ED">
        <w:rPr>
          <w:rFonts w:ascii="Cambria" w:hAnsi="Cambria" w:hint="eastAsia"/>
          <w:b/>
          <w:bCs/>
          <w:kern w:val="16"/>
          <w:sz w:val="24"/>
          <w:lang w:eastAsia="ja-JP"/>
        </w:rPr>
        <w:t>38.5</w:t>
      </w:r>
      <w:r w:rsidRPr="001B09ED">
        <w:rPr>
          <w:rFonts w:ascii="Cambria" w:hAnsi="Cambria"/>
          <w:b/>
          <w:bCs/>
          <w:kern w:val="16"/>
          <w:sz w:val="24"/>
          <w:lang w:eastAsia="ja-JP"/>
        </w:rPr>
        <w:tab/>
      </w:r>
      <w:r w:rsidR="00431670" w:rsidRPr="001B09ED">
        <w:rPr>
          <w:rFonts w:ascii="Cambria" w:hAnsi="Cambria"/>
          <w:b/>
          <w:bCs/>
          <w:kern w:val="16"/>
          <w:sz w:val="24"/>
          <w:lang w:eastAsia="ja-JP"/>
        </w:rPr>
        <w:t>様式</w:t>
      </w:r>
    </w:p>
    <w:p w14:paraId="3CD8B7AD" w14:textId="77777777" w:rsidR="00C5743F" w:rsidRPr="001B09ED" w:rsidRDefault="00C5743F" w:rsidP="001B09ED">
      <w:pPr>
        <w:autoSpaceDE/>
        <w:autoSpaceDN/>
        <w:spacing w:line="276" w:lineRule="auto"/>
        <w:rPr>
          <w:rFonts w:ascii="Cambria" w:hAnsi="Cambria"/>
          <w:kern w:val="16"/>
          <w:sz w:val="24"/>
          <w:lang w:eastAsia="ja-JP"/>
        </w:rPr>
      </w:pPr>
    </w:p>
    <w:p w14:paraId="049C7460" w14:textId="43EF9AE9" w:rsidR="00C5743F" w:rsidRPr="001B09ED" w:rsidRDefault="001B09ED" w:rsidP="001B09ED">
      <w:pPr>
        <w:autoSpaceDE/>
        <w:autoSpaceDN/>
        <w:spacing w:line="276" w:lineRule="auto"/>
        <w:rPr>
          <w:rFonts w:ascii="Cambria" w:hAnsi="Cambria"/>
          <w:b/>
          <w:bCs/>
          <w:kern w:val="16"/>
          <w:sz w:val="24"/>
          <w:lang w:eastAsia="ja-JP"/>
        </w:rPr>
      </w:pPr>
      <w:r w:rsidRPr="001B09ED">
        <w:rPr>
          <w:rFonts w:ascii="Cambria" w:hAnsi="Cambria" w:hint="eastAsia"/>
          <w:b/>
          <w:bCs/>
          <w:kern w:val="16"/>
          <w:sz w:val="24"/>
          <w:lang w:eastAsia="ja-JP"/>
        </w:rPr>
        <w:t>38.6</w:t>
      </w:r>
      <w:r w:rsidRPr="001B09ED">
        <w:rPr>
          <w:rFonts w:ascii="Cambria" w:hAnsi="Cambria"/>
          <w:b/>
          <w:bCs/>
          <w:kern w:val="16"/>
          <w:sz w:val="24"/>
          <w:lang w:eastAsia="ja-JP"/>
        </w:rPr>
        <w:tab/>
      </w:r>
      <w:r w:rsidR="00431670" w:rsidRPr="001B09ED">
        <w:rPr>
          <w:rFonts w:ascii="Cambria" w:hAnsi="Cambria"/>
          <w:b/>
          <w:bCs/>
          <w:kern w:val="16"/>
          <w:sz w:val="24"/>
          <w:lang w:eastAsia="ja-JP"/>
        </w:rPr>
        <w:t>連絡先</w:t>
      </w:r>
    </w:p>
    <w:p w14:paraId="012947FE" w14:textId="50813A00" w:rsidR="00C5743F" w:rsidRPr="001B09ED" w:rsidRDefault="001B09ED" w:rsidP="001B09ED">
      <w:pPr>
        <w:tabs>
          <w:tab w:val="left" w:pos="1100"/>
        </w:tabs>
        <w:autoSpaceDE/>
        <w:autoSpaceDN/>
        <w:spacing w:line="276" w:lineRule="auto"/>
        <w:ind w:leftChars="100" w:left="220"/>
        <w:rPr>
          <w:rFonts w:ascii="Cambria" w:hAnsi="Cambria"/>
          <w:b/>
          <w:bCs/>
          <w:kern w:val="16"/>
          <w:sz w:val="24"/>
          <w:lang w:eastAsia="ja-JP"/>
        </w:rPr>
      </w:pPr>
      <w:r w:rsidRPr="001B09ED">
        <w:rPr>
          <w:rFonts w:ascii="Cambria" w:hAnsi="Cambria" w:hint="eastAsia"/>
          <w:b/>
          <w:bCs/>
          <w:kern w:val="16"/>
          <w:sz w:val="24"/>
          <w:lang w:eastAsia="ja-JP"/>
        </w:rPr>
        <w:t>38.6.1</w:t>
      </w:r>
      <w:r w:rsidRPr="001B09ED">
        <w:rPr>
          <w:rFonts w:ascii="Cambria" w:hAnsi="Cambria"/>
          <w:b/>
          <w:bCs/>
          <w:kern w:val="16"/>
          <w:sz w:val="24"/>
          <w:lang w:eastAsia="ja-JP"/>
        </w:rPr>
        <w:tab/>
      </w:r>
      <w:r w:rsidR="00431670" w:rsidRPr="001B09ED">
        <w:rPr>
          <w:rFonts w:ascii="Cambria" w:hAnsi="Cambria"/>
          <w:b/>
          <w:bCs/>
          <w:kern w:val="16"/>
          <w:sz w:val="24"/>
          <w:lang w:eastAsia="ja-JP"/>
        </w:rPr>
        <w:t>本方針の所管</w:t>
      </w:r>
    </w:p>
    <w:p w14:paraId="27BB88D5" w14:textId="45191014" w:rsidR="00C5743F" w:rsidRPr="001B09ED" w:rsidRDefault="00431670" w:rsidP="001B09ED">
      <w:pPr>
        <w:autoSpaceDE/>
        <w:autoSpaceDN/>
        <w:spacing w:line="276" w:lineRule="auto"/>
        <w:ind w:leftChars="100" w:left="220"/>
        <w:rPr>
          <w:rFonts w:ascii="Cambria" w:hAnsi="Cambria"/>
          <w:kern w:val="16"/>
          <w:sz w:val="24"/>
          <w:lang w:eastAsia="ja-JP"/>
        </w:rPr>
      </w:pPr>
      <w:r w:rsidRPr="001B09ED">
        <w:rPr>
          <w:rFonts w:ascii="Cambria" w:hAnsi="Cambria"/>
          <w:kern w:val="16"/>
          <w:sz w:val="24"/>
          <w:lang w:eastAsia="ja-JP"/>
        </w:rPr>
        <w:t>副学長（人事担当）</w:t>
      </w:r>
    </w:p>
    <w:p w14:paraId="607D17A3" w14:textId="77777777" w:rsidR="00C5743F" w:rsidRPr="001B09ED" w:rsidRDefault="00C5743F" w:rsidP="001B09ED">
      <w:pPr>
        <w:autoSpaceDE/>
        <w:autoSpaceDN/>
        <w:spacing w:line="276" w:lineRule="auto"/>
        <w:rPr>
          <w:rFonts w:ascii="Cambria" w:hAnsi="Cambria"/>
          <w:kern w:val="16"/>
          <w:sz w:val="24"/>
          <w:lang w:eastAsia="ja-JP"/>
        </w:rPr>
      </w:pPr>
    </w:p>
    <w:p w14:paraId="3A00BFC3" w14:textId="6A4B9AF6" w:rsidR="00C5743F" w:rsidRPr="001B09ED" w:rsidRDefault="001B09ED" w:rsidP="001B09ED">
      <w:pPr>
        <w:tabs>
          <w:tab w:val="left" w:pos="1100"/>
        </w:tabs>
        <w:autoSpaceDE/>
        <w:autoSpaceDN/>
        <w:spacing w:line="276" w:lineRule="auto"/>
        <w:ind w:leftChars="100" w:left="220"/>
        <w:rPr>
          <w:rFonts w:ascii="Cambria" w:hAnsi="Cambria"/>
          <w:b/>
          <w:bCs/>
          <w:kern w:val="16"/>
          <w:sz w:val="24"/>
          <w:lang w:eastAsia="ja-JP"/>
        </w:rPr>
      </w:pPr>
      <w:r w:rsidRPr="001B09ED">
        <w:rPr>
          <w:rFonts w:ascii="Cambria" w:hAnsi="Cambria" w:hint="eastAsia"/>
          <w:b/>
          <w:bCs/>
          <w:kern w:val="16"/>
          <w:sz w:val="24"/>
          <w:lang w:eastAsia="ja-JP"/>
        </w:rPr>
        <w:t>38.6.2</w:t>
      </w:r>
      <w:r w:rsidRPr="001B09ED">
        <w:rPr>
          <w:rFonts w:ascii="Cambria" w:hAnsi="Cambria"/>
          <w:b/>
          <w:bCs/>
          <w:kern w:val="16"/>
          <w:sz w:val="24"/>
          <w:lang w:eastAsia="ja-JP"/>
        </w:rPr>
        <w:tab/>
      </w:r>
      <w:r w:rsidR="00431670" w:rsidRPr="001B09ED">
        <w:rPr>
          <w:rFonts w:ascii="Cambria" w:hAnsi="Cambria"/>
          <w:b/>
          <w:bCs/>
          <w:kern w:val="16"/>
          <w:sz w:val="24"/>
          <w:lang w:eastAsia="ja-JP"/>
        </w:rPr>
        <w:t>その他の連絡先</w:t>
      </w:r>
    </w:p>
    <w:p w14:paraId="49C98171" w14:textId="401B64F4" w:rsidR="00C5743F" w:rsidRPr="001B09ED" w:rsidRDefault="00431670" w:rsidP="001B09ED">
      <w:pPr>
        <w:autoSpaceDE/>
        <w:autoSpaceDN/>
        <w:spacing w:line="276" w:lineRule="auto"/>
        <w:ind w:leftChars="100" w:left="220"/>
        <w:rPr>
          <w:rFonts w:ascii="Cambria" w:hAnsi="Cambria"/>
          <w:kern w:val="16"/>
          <w:sz w:val="24"/>
          <w:lang w:eastAsia="ja-JP"/>
        </w:rPr>
      </w:pPr>
      <w:r w:rsidRPr="001B09ED">
        <w:rPr>
          <w:rFonts w:ascii="Cambria" w:hAnsi="Cambria"/>
          <w:kern w:val="16"/>
          <w:sz w:val="24"/>
          <w:lang w:eastAsia="ja-JP"/>
        </w:rPr>
        <w:t>人事マネジメントセクション</w:t>
      </w:r>
    </w:p>
    <w:p w14:paraId="75FCC43F" w14:textId="484F18F6" w:rsidR="0044777E" w:rsidRPr="001B09ED" w:rsidRDefault="0044777E" w:rsidP="001B09ED">
      <w:pPr>
        <w:autoSpaceDE/>
        <w:autoSpaceDN/>
        <w:spacing w:line="276" w:lineRule="auto"/>
        <w:ind w:leftChars="100" w:left="220"/>
        <w:rPr>
          <w:rFonts w:ascii="Cambria" w:hAnsi="Cambria"/>
          <w:kern w:val="16"/>
          <w:sz w:val="24"/>
          <w:lang w:eastAsia="ja-JP"/>
        </w:rPr>
      </w:pPr>
      <w:r w:rsidRPr="001B09ED">
        <w:rPr>
          <w:rFonts w:ascii="Cambria" w:hAnsi="Cambria" w:hint="eastAsia"/>
          <w:kern w:val="16"/>
          <w:sz w:val="24"/>
          <w:lang w:eastAsia="ja-JP"/>
        </w:rPr>
        <w:t>労務セクション</w:t>
      </w:r>
    </w:p>
    <w:p w14:paraId="5277B194" w14:textId="77777777" w:rsidR="00C5743F" w:rsidRPr="001B09ED" w:rsidRDefault="00C5743F" w:rsidP="001B09ED">
      <w:pPr>
        <w:autoSpaceDE/>
        <w:autoSpaceDN/>
        <w:spacing w:line="276" w:lineRule="auto"/>
        <w:rPr>
          <w:rFonts w:ascii="Cambria" w:hAnsi="Cambria"/>
          <w:kern w:val="16"/>
          <w:sz w:val="24"/>
          <w:lang w:eastAsia="ja-JP"/>
        </w:rPr>
      </w:pPr>
    </w:p>
    <w:p w14:paraId="54E45953" w14:textId="75DBA276" w:rsidR="00C5743F" w:rsidRPr="001B09ED" w:rsidRDefault="001B09ED" w:rsidP="001B09ED">
      <w:pPr>
        <w:autoSpaceDE/>
        <w:autoSpaceDN/>
        <w:spacing w:line="276" w:lineRule="auto"/>
        <w:rPr>
          <w:rFonts w:ascii="Cambria" w:hAnsi="Cambria"/>
          <w:b/>
          <w:bCs/>
          <w:kern w:val="16"/>
          <w:sz w:val="24"/>
        </w:rPr>
      </w:pPr>
      <w:r w:rsidRPr="001B09ED">
        <w:rPr>
          <w:rFonts w:ascii="Cambria" w:hAnsi="Cambria" w:hint="eastAsia"/>
          <w:b/>
          <w:bCs/>
          <w:kern w:val="16"/>
          <w:sz w:val="24"/>
          <w:lang w:eastAsia="ja-JP"/>
        </w:rPr>
        <w:t>38.7</w:t>
      </w:r>
      <w:r w:rsidRPr="001B09ED">
        <w:rPr>
          <w:rFonts w:ascii="Cambria" w:hAnsi="Cambria"/>
          <w:b/>
          <w:bCs/>
          <w:kern w:val="16"/>
          <w:sz w:val="24"/>
          <w:lang w:eastAsia="ja-JP"/>
        </w:rPr>
        <w:tab/>
      </w:r>
      <w:proofErr w:type="spellStart"/>
      <w:r w:rsidR="00431670" w:rsidRPr="001B09ED">
        <w:rPr>
          <w:rFonts w:ascii="Cambria" w:hAnsi="Cambria"/>
          <w:b/>
          <w:bCs/>
          <w:kern w:val="16"/>
          <w:sz w:val="24"/>
        </w:rPr>
        <w:t>定義</w:t>
      </w:r>
      <w:proofErr w:type="spellEnd"/>
    </w:p>
    <w:sectPr w:rsidR="00C5743F" w:rsidRPr="001B09ED" w:rsidSect="005E6CD1">
      <w:footerReference w:type="default" r:id="rId10"/>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EF222" w14:textId="77777777" w:rsidR="00A638A2" w:rsidRDefault="00A638A2">
      <w:r>
        <w:separator/>
      </w:r>
    </w:p>
  </w:endnote>
  <w:endnote w:type="continuationSeparator" w:id="0">
    <w:p w14:paraId="6F7F8755" w14:textId="77777777" w:rsidR="00A638A2" w:rsidRDefault="00A6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811346"/>
      <w:docPartObj>
        <w:docPartGallery w:val="Page Numbers (Bottom of Page)"/>
        <w:docPartUnique/>
      </w:docPartObj>
    </w:sdtPr>
    <w:sdtEndPr>
      <w:rPr>
        <w:rFonts w:ascii="Cambria" w:hAnsi="Cambria"/>
      </w:rPr>
    </w:sdtEndPr>
    <w:sdtContent>
      <w:p w14:paraId="3D68FEAA" w14:textId="77777777" w:rsidR="001B09ED" w:rsidRPr="001B09ED" w:rsidRDefault="001B09ED">
        <w:pPr>
          <w:pStyle w:val="a7"/>
          <w:jc w:val="center"/>
          <w:rPr>
            <w:rFonts w:ascii="Cambria" w:hAnsi="Cambria"/>
          </w:rPr>
        </w:pPr>
        <w:r w:rsidRPr="001B09ED">
          <w:rPr>
            <w:rFonts w:ascii="Cambria" w:hAnsi="Cambria"/>
          </w:rPr>
          <w:fldChar w:fldCharType="begin"/>
        </w:r>
        <w:r w:rsidRPr="001B09ED">
          <w:rPr>
            <w:rFonts w:ascii="Cambria" w:hAnsi="Cambria"/>
          </w:rPr>
          <w:instrText>PAGE   \* MERGEFORMAT</w:instrText>
        </w:r>
        <w:r w:rsidRPr="001B09ED">
          <w:rPr>
            <w:rFonts w:ascii="Cambria" w:hAnsi="Cambria"/>
          </w:rPr>
          <w:fldChar w:fldCharType="separate"/>
        </w:r>
        <w:r w:rsidRPr="001B09ED">
          <w:rPr>
            <w:rFonts w:ascii="Cambria" w:hAnsi="Cambria"/>
            <w:lang w:val="ja-JP" w:eastAsia="ja-JP"/>
          </w:rPr>
          <w:t>2</w:t>
        </w:r>
        <w:r w:rsidRPr="001B09ED">
          <w:rPr>
            <w:rFonts w:ascii="Cambria" w:hAnsi="Cambria"/>
          </w:rPr>
          <w:fldChar w:fldCharType="end"/>
        </w:r>
      </w:p>
      <w:p w14:paraId="7924D7E3" w14:textId="592438E9" w:rsidR="001B09ED" w:rsidRPr="001B09ED" w:rsidRDefault="001B09ED" w:rsidP="001B09ED">
        <w:pPr>
          <w:spacing w:before="14"/>
          <w:ind w:left="20"/>
          <w:jc w:val="right"/>
          <w:rPr>
            <w:rFonts w:ascii="Cambria" w:hAnsi="Cambria"/>
            <w:sz w:val="16"/>
            <w:lang w:eastAsia="ja-JP"/>
          </w:rPr>
        </w:pPr>
        <w:r w:rsidRPr="001B09ED">
          <w:rPr>
            <w:rFonts w:ascii="Cambria" w:hAnsi="Cambria"/>
            <w:sz w:val="16"/>
          </w:rPr>
          <w:t>ch38_discipline_ja_20221001_cl</w:t>
        </w:r>
      </w:p>
    </w:sdtContent>
  </w:sdt>
  <w:p w14:paraId="20D7FE50" w14:textId="6FFD17DA" w:rsidR="00C5743F" w:rsidRPr="001B09ED" w:rsidRDefault="00C5743F">
    <w:pPr>
      <w:pStyle w:val="a3"/>
      <w:spacing w:before="0" w:line="14" w:lineRule="auto"/>
      <w:rPr>
        <w:rFonts w:ascii="Cambria" w:hAnsi="Cambr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98034" w14:textId="77777777" w:rsidR="00A638A2" w:rsidRDefault="00A638A2">
      <w:r>
        <w:separator/>
      </w:r>
    </w:p>
  </w:footnote>
  <w:footnote w:type="continuationSeparator" w:id="0">
    <w:p w14:paraId="1274916E" w14:textId="77777777" w:rsidR="00A638A2" w:rsidRDefault="00A63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7054F"/>
    <w:multiLevelType w:val="multilevel"/>
    <w:tmpl w:val="5B681C1E"/>
    <w:lvl w:ilvl="0">
      <w:start w:val="38"/>
      <w:numFmt w:val="decimal"/>
      <w:lvlText w:val="%1"/>
      <w:lvlJc w:val="left"/>
      <w:pPr>
        <w:ind w:left="705" w:hanging="605"/>
        <w:jc w:val="left"/>
      </w:pPr>
      <w:rPr>
        <w:rFonts w:hint="default"/>
      </w:rPr>
    </w:lvl>
    <w:lvl w:ilvl="1">
      <w:start w:val="1"/>
      <w:numFmt w:val="decimal"/>
      <w:lvlText w:val="%1.%2"/>
      <w:lvlJc w:val="left"/>
      <w:pPr>
        <w:ind w:left="705" w:hanging="605"/>
        <w:jc w:val="left"/>
      </w:pPr>
      <w:rPr>
        <w:rFonts w:ascii="ＭＳ 明朝" w:eastAsia="ＭＳ 明朝" w:hAnsi="ＭＳ 明朝" w:cs="ＭＳ 明朝" w:hint="default"/>
        <w:b/>
        <w:bCs/>
        <w:spacing w:val="-1"/>
        <w:w w:val="99"/>
        <w:sz w:val="24"/>
        <w:szCs w:val="24"/>
      </w:rPr>
    </w:lvl>
    <w:lvl w:ilvl="2">
      <w:start w:val="1"/>
      <w:numFmt w:val="decimal"/>
      <w:lvlText w:val="%1.%2.%3"/>
      <w:lvlJc w:val="left"/>
      <w:pPr>
        <w:ind w:left="1667" w:hanging="848"/>
        <w:jc w:val="left"/>
      </w:pPr>
      <w:rPr>
        <w:rFonts w:ascii="ＭＳ 明朝" w:eastAsia="ＭＳ 明朝" w:hAnsi="ＭＳ 明朝" w:cs="ＭＳ 明朝" w:hint="default"/>
        <w:b/>
        <w:bCs/>
        <w:spacing w:val="0"/>
        <w:w w:val="99"/>
        <w:sz w:val="24"/>
        <w:szCs w:val="24"/>
      </w:rPr>
    </w:lvl>
    <w:lvl w:ilvl="3">
      <w:numFmt w:val="bullet"/>
      <w:lvlText w:val="•"/>
      <w:lvlJc w:val="left"/>
      <w:pPr>
        <w:ind w:left="3260" w:hanging="848"/>
      </w:pPr>
      <w:rPr>
        <w:rFonts w:hint="default"/>
      </w:rPr>
    </w:lvl>
    <w:lvl w:ilvl="4">
      <w:numFmt w:val="bullet"/>
      <w:lvlText w:val="•"/>
      <w:lvlJc w:val="left"/>
      <w:pPr>
        <w:ind w:left="4060" w:hanging="848"/>
      </w:pPr>
      <w:rPr>
        <w:rFonts w:hint="default"/>
      </w:rPr>
    </w:lvl>
    <w:lvl w:ilvl="5">
      <w:numFmt w:val="bullet"/>
      <w:lvlText w:val="•"/>
      <w:lvlJc w:val="left"/>
      <w:pPr>
        <w:ind w:left="4860" w:hanging="848"/>
      </w:pPr>
      <w:rPr>
        <w:rFonts w:hint="default"/>
      </w:rPr>
    </w:lvl>
    <w:lvl w:ilvl="6">
      <w:numFmt w:val="bullet"/>
      <w:lvlText w:val="•"/>
      <w:lvlJc w:val="left"/>
      <w:pPr>
        <w:ind w:left="5660" w:hanging="848"/>
      </w:pPr>
      <w:rPr>
        <w:rFonts w:hint="default"/>
      </w:rPr>
    </w:lvl>
    <w:lvl w:ilvl="7">
      <w:numFmt w:val="bullet"/>
      <w:lvlText w:val="•"/>
      <w:lvlJc w:val="left"/>
      <w:pPr>
        <w:ind w:left="6460" w:hanging="848"/>
      </w:pPr>
      <w:rPr>
        <w:rFonts w:hint="default"/>
      </w:rPr>
    </w:lvl>
    <w:lvl w:ilvl="8">
      <w:numFmt w:val="bullet"/>
      <w:lvlText w:val="•"/>
      <w:lvlJc w:val="left"/>
      <w:pPr>
        <w:ind w:left="7260" w:hanging="848"/>
      </w:pPr>
      <w:rPr>
        <w:rFonts w:hint="default"/>
      </w:rPr>
    </w:lvl>
  </w:abstractNum>
  <w:num w:numId="1" w16cid:durableId="111374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3F"/>
    <w:rsid w:val="0003038E"/>
    <w:rsid w:val="00091D54"/>
    <w:rsid w:val="001B09ED"/>
    <w:rsid w:val="001D29ED"/>
    <w:rsid w:val="00205ADF"/>
    <w:rsid w:val="002F172C"/>
    <w:rsid w:val="002F5E6F"/>
    <w:rsid w:val="00302137"/>
    <w:rsid w:val="00306675"/>
    <w:rsid w:val="003C1BF2"/>
    <w:rsid w:val="00431670"/>
    <w:rsid w:val="0044064F"/>
    <w:rsid w:val="0044777E"/>
    <w:rsid w:val="004C5B0C"/>
    <w:rsid w:val="00564CA6"/>
    <w:rsid w:val="00587879"/>
    <w:rsid w:val="005A3CDE"/>
    <w:rsid w:val="005D5DA1"/>
    <w:rsid w:val="005E6CD1"/>
    <w:rsid w:val="006530E9"/>
    <w:rsid w:val="00704C25"/>
    <w:rsid w:val="0077061C"/>
    <w:rsid w:val="007F0562"/>
    <w:rsid w:val="008B1A50"/>
    <w:rsid w:val="00A638A2"/>
    <w:rsid w:val="00AE3D02"/>
    <w:rsid w:val="00B12A35"/>
    <w:rsid w:val="00B617C1"/>
    <w:rsid w:val="00C5743F"/>
    <w:rsid w:val="00D9756F"/>
    <w:rsid w:val="00F65759"/>
    <w:rsid w:val="00F90C44"/>
    <w:rsid w:val="00FC1796"/>
    <w:rsid w:val="00FF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399EC"/>
  <w15:docId w15:val="{C79FB964-FBEC-4143-BCE2-F738549B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667" w:hanging="847"/>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3"/>
    </w:pPr>
    <w:rPr>
      <w:sz w:val="24"/>
      <w:szCs w:val="24"/>
    </w:rPr>
  </w:style>
  <w:style w:type="paragraph" w:styleId="a4">
    <w:name w:val="List Paragraph"/>
    <w:basedOn w:val="a"/>
    <w:uiPriority w:val="1"/>
    <w:qFormat/>
    <w:pPr>
      <w:ind w:left="1667" w:hanging="847"/>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44777E"/>
    <w:pPr>
      <w:tabs>
        <w:tab w:val="center" w:pos="4252"/>
        <w:tab w:val="right" w:pos="8504"/>
      </w:tabs>
      <w:snapToGrid w:val="0"/>
    </w:pPr>
  </w:style>
  <w:style w:type="character" w:customStyle="1" w:styleId="a6">
    <w:name w:val="ヘッダー (文字)"/>
    <w:basedOn w:val="a0"/>
    <w:link w:val="a5"/>
    <w:uiPriority w:val="99"/>
    <w:rsid w:val="0044777E"/>
    <w:rPr>
      <w:rFonts w:ascii="ＭＳ 明朝" w:eastAsia="ＭＳ 明朝" w:hAnsi="ＭＳ 明朝" w:cs="ＭＳ 明朝"/>
    </w:rPr>
  </w:style>
  <w:style w:type="paragraph" w:styleId="a7">
    <w:name w:val="footer"/>
    <w:basedOn w:val="a"/>
    <w:link w:val="a8"/>
    <w:uiPriority w:val="99"/>
    <w:unhideWhenUsed/>
    <w:rsid w:val="0044777E"/>
    <w:pPr>
      <w:tabs>
        <w:tab w:val="center" w:pos="4252"/>
        <w:tab w:val="right" w:pos="8504"/>
      </w:tabs>
      <w:snapToGrid w:val="0"/>
    </w:pPr>
  </w:style>
  <w:style w:type="character" w:customStyle="1" w:styleId="a8">
    <w:name w:val="フッター (文字)"/>
    <w:basedOn w:val="a0"/>
    <w:link w:val="a7"/>
    <w:uiPriority w:val="99"/>
    <w:rsid w:val="0044777E"/>
    <w:rPr>
      <w:rFonts w:ascii="ＭＳ 明朝" w:eastAsia="ＭＳ 明朝" w:hAnsi="ＭＳ 明朝" w:cs="ＭＳ 明朝"/>
    </w:rPr>
  </w:style>
  <w:style w:type="paragraph" w:styleId="a9">
    <w:name w:val="Revision"/>
    <w:hidden/>
    <w:uiPriority w:val="99"/>
    <w:semiHidden/>
    <w:rsid w:val="0044064F"/>
    <w:pPr>
      <w:widowControl/>
      <w:autoSpaceDE/>
      <w:autoSpaceDN/>
    </w:pPr>
    <w:rPr>
      <w:rFonts w:ascii="ＭＳ 明朝" w:eastAsia="ＭＳ 明朝" w:hAnsi="ＭＳ 明朝" w:cs="ＭＳ 明朝"/>
    </w:rPr>
  </w:style>
  <w:style w:type="character" w:styleId="aa">
    <w:name w:val="Hyperlink"/>
    <w:basedOn w:val="a0"/>
    <w:uiPriority w:val="99"/>
    <w:unhideWhenUsed/>
    <w:rsid w:val="00205ADF"/>
    <w:rPr>
      <w:color w:val="0000FF" w:themeColor="hyperlink"/>
      <w:u w:val="single"/>
    </w:rPr>
  </w:style>
  <w:style w:type="character" w:styleId="ab">
    <w:name w:val="Unresolved Mention"/>
    <w:basedOn w:val="a0"/>
    <w:uiPriority w:val="99"/>
    <w:semiHidden/>
    <w:unhideWhenUsed/>
    <w:rsid w:val="00205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2023-04-26T05:42:20+00:00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63225-6DC0-4E0A-8959-CA988E887637}">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7E5A2282-18D8-4665-880A-A4E791536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36B51-FA16-455A-B66C-919DE17B0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7</cp:revision>
  <cp:lastPrinted>2024-04-30T08:29:00Z</cp:lastPrinted>
  <dcterms:created xsi:type="dcterms:W3CDTF">2023-04-25T09:43:00Z</dcterms:created>
  <dcterms:modified xsi:type="dcterms:W3CDTF">2024-08-30T09:19:00Z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dde5b917856a8db8f456c7e3ed66234c8904b1b1b120578a1c084ee33bee330d</vt:lpwstr>
  </property>
  <property fmtid="{D5CDD505-2E9C-101B-9397-08002B2CF9AE}" pid="6" name="ContentTypeId">
    <vt:lpwstr>0x01010035CDC411BAD5864A9767E588CC038828</vt:lpwstr>
  </property>
  <property fmtid="{D5CDD505-2E9C-101B-9397-08002B2CF9AE}" pid="7" name="Base Target">
    <vt:lpwstr>_blank</vt:lpwstr>
  </property>
</Properties>
</file>