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0067" w14:textId="77777777" w:rsidR="004A3718" w:rsidRPr="004A3718" w:rsidRDefault="004A3718" w:rsidP="004A3718">
      <w:pPr>
        <w:pStyle w:val="a3"/>
        <w:spacing w:line="276" w:lineRule="auto"/>
        <w:jc w:val="right"/>
        <w:rPr>
          <w:rFonts w:ascii="Georgia" w:eastAsiaTheme="minorEastAsia" w:hAnsi="Georgia"/>
          <w:b/>
          <w:bCs/>
          <w:lang w:eastAsia="ja-JP"/>
        </w:rPr>
      </w:pPr>
      <w:r w:rsidRPr="004A3718">
        <w:rPr>
          <w:rFonts w:ascii="Georgia" w:hAnsi="Georgia"/>
          <w:b/>
          <w:bCs/>
        </w:rPr>
        <w:t>OIST Graduate University</w:t>
      </w:r>
    </w:p>
    <w:p w14:paraId="11401BAA" w14:textId="51A758D0" w:rsidR="004A3718" w:rsidRPr="004A3718" w:rsidRDefault="004A3718" w:rsidP="004A3718">
      <w:pPr>
        <w:pStyle w:val="a3"/>
        <w:spacing w:line="276" w:lineRule="auto"/>
        <w:jc w:val="right"/>
        <w:rPr>
          <w:rFonts w:ascii="Georgia" w:eastAsiaTheme="minorEastAsia" w:hAnsi="Georgia"/>
          <w:b/>
          <w:bCs/>
          <w:lang w:eastAsia="ja-JP"/>
        </w:rPr>
      </w:pPr>
      <w:r w:rsidRPr="004A3718">
        <w:rPr>
          <w:rFonts w:ascii="Georgia" w:hAnsi="Georgia"/>
          <w:b/>
          <w:bCs/>
        </w:rPr>
        <w:t>Policies, Rules &amp; Procedures</w:t>
      </w:r>
    </w:p>
    <w:p w14:paraId="6865B66A" w14:textId="77777777" w:rsidR="00B243C2" w:rsidRPr="004A3718" w:rsidRDefault="00B243C2" w:rsidP="004A3718">
      <w:pPr>
        <w:pStyle w:val="a3"/>
        <w:spacing w:line="276" w:lineRule="auto"/>
        <w:jc w:val="both"/>
        <w:rPr>
          <w:rFonts w:ascii="Georgia" w:hAnsi="Georgia"/>
        </w:rPr>
      </w:pPr>
    </w:p>
    <w:p w14:paraId="15191290" w14:textId="77777777" w:rsidR="00B243C2" w:rsidRPr="004A3718" w:rsidRDefault="00DA1A3C" w:rsidP="004A3718">
      <w:pPr>
        <w:pStyle w:val="a3"/>
        <w:spacing w:line="276" w:lineRule="auto"/>
        <w:jc w:val="both"/>
        <w:rPr>
          <w:rFonts w:ascii="Georgia" w:hAnsi="Georgia"/>
        </w:rPr>
      </w:pPr>
      <w:r w:rsidRPr="004A3718">
        <w:rPr>
          <w:rFonts w:ascii="Georgia" w:hAnsi="Georgia"/>
        </w:rPr>
        <w:t>Authority</w:t>
      </w:r>
    </w:p>
    <w:p w14:paraId="053BAF7D" w14:textId="77777777" w:rsidR="004A3718" w:rsidRPr="004A3718" w:rsidRDefault="00DA1A3C" w:rsidP="004A3718">
      <w:pPr>
        <w:pStyle w:val="a4"/>
        <w:numPr>
          <w:ilvl w:val="0"/>
          <w:numId w:val="3"/>
        </w:numPr>
        <w:spacing w:line="276" w:lineRule="auto"/>
        <w:ind w:left="360" w:hangingChars="150" w:hanging="360"/>
        <w:jc w:val="both"/>
        <w:rPr>
          <w:rFonts w:ascii="Georgia" w:hAnsi="Georgia"/>
          <w:sz w:val="24"/>
        </w:rPr>
      </w:pPr>
      <w:r w:rsidRPr="004A3718">
        <w:rPr>
          <w:rFonts w:ascii="Georgia" w:hAnsi="Georgia"/>
          <w:sz w:val="24"/>
        </w:rPr>
        <w:t>Approved by the President</w:t>
      </w:r>
    </w:p>
    <w:p w14:paraId="0F6C952F" w14:textId="12D15F24" w:rsidR="00B243C2" w:rsidRPr="004A3718" w:rsidRDefault="00DA1A3C" w:rsidP="004A3718">
      <w:pPr>
        <w:pStyle w:val="a4"/>
        <w:numPr>
          <w:ilvl w:val="0"/>
          <w:numId w:val="3"/>
        </w:numPr>
        <w:spacing w:line="276" w:lineRule="auto"/>
        <w:ind w:left="360" w:hangingChars="150" w:hanging="360"/>
        <w:jc w:val="both"/>
        <w:rPr>
          <w:rFonts w:ascii="Georgia" w:hAnsi="Georgia"/>
          <w:sz w:val="24"/>
        </w:rPr>
      </w:pPr>
      <w:r w:rsidRPr="004A3718">
        <w:rPr>
          <w:rFonts w:ascii="Georgia" w:hAnsi="Georgia"/>
          <w:sz w:val="24"/>
        </w:rPr>
        <w:t>Labor Standard Act</w:t>
      </w:r>
    </w:p>
    <w:p w14:paraId="53A3F7FA" w14:textId="77777777" w:rsidR="00B243C2" w:rsidRDefault="00B243C2" w:rsidP="004A3718">
      <w:pPr>
        <w:pStyle w:val="a3"/>
        <w:spacing w:line="276" w:lineRule="auto"/>
        <w:jc w:val="both"/>
        <w:rPr>
          <w:rFonts w:ascii="Georgia" w:eastAsiaTheme="minorEastAsia" w:hAnsi="Georgia"/>
          <w:lang w:eastAsia="ja-JP"/>
        </w:rPr>
      </w:pPr>
    </w:p>
    <w:p w14:paraId="4CCD1730" w14:textId="77777777" w:rsidR="004A3718" w:rsidRPr="004A3718" w:rsidRDefault="004A3718" w:rsidP="004A3718">
      <w:pPr>
        <w:pStyle w:val="a3"/>
        <w:spacing w:line="276" w:lineRule="auto"/>
        <w:jc w:val="both"/>
        <w:rPr>
          <w:rFonts w:ascii="Georgia" w:eastAsiaTheme="minorEastAsia" w:hAnsi="Georgia"/>
          <w:lang w:eastAsia="ja-JP"/>
        </w:rPr>
      </w:pPr>
    </w:p>
    <w:p w14:paraId="546D0BBC" w14:textId="5DC805DB" w:rsidR="00B243C2" w:rsidRPr="004A3718" w:rsidRDefault="00DA1A3C" w:rsidP="004A3718">
      <w:pPr>
        <w:spacing w:line="276" w:lineRule="auto"/>
        <w:jc w:val="center"/>
        <w:rPr>
          <w:rFonts w:ascii="Georgia" w:hAnsi="Georgia"/>
          <w:b/>
          <w:bCs/>
          <w:sz w:val="28"/>
          <w:szCs w:val="28"/>
        </w:rPr>
      </w:pPr>
      <w:r w:rsidRPr="004A3718">
        <w:rPr>
          <w:rFonts w:ascii="Georgia" w:hAnsi="Georgia"/>
          <w:b/>
          <w:bCs/>
          <w:sz w:val="28"/>
          <w:szCs w:val="28"/>
        </w:rPr>
        <w:t>Chapter 38 Discipline</w:t>
      </w:r>
    </w:p>
    <w:p w14:paraId="4C599413" w14:textId="77777777" w:rsidR="004A3718" w:rsidRPr="004A3718" w:rsidRDefault="004A3718" w:rsidP="004A3718">
      <w:pPr>
        <w:pStyle w:val="a3"/>
        <w:spacing w:line="276" w:lineRule="auto"/>
        <w:jc w:val="both"/>
        <w:rPr>
          <w:rFonts w:ascii="Georgia" w:eastAsiaTheme="minorEastAsia" w:hAnsi="Georgia"/>
          <w:lang w:eastAsia="ja-JP"/>
        </w:rPr>
      </w:pPr>
    </w:p>
    <w:p w14:paraId="155269C9" w14:textId="7A162489" w:rsidR="00B243C2" w:rsidRPr="004A3718" w:rsidRDefault="004A3718" w:rsidP="004A3718">
      <w:pPr>
        <w:spacing w:line="276" w:lineRule="auto"/>
        <w:jc w:val="both"/>
        <w:rPr>
          <w:rFonts w:ascii="Georgia" w:hAnsi="Georgia"/>
          <w:b/>
          <w:bCs/>
          <w:sz w:val="24"/>
        </w:rPr>
      </w:pPr>
      <w:r w:rsidRPr="004A3718">
        <w:rPr>
          <w:rFonts w:ascii="Georgia" w:eastAsiaTheme="minorEastAsia" w:hAnsi="Georgia" w:hint="eastAsia"/>
          <w:b/>
          <w:bCs/>
          <w:sz w:val="24"/>
          <w:lang w:eastAsia="ja-JP"/>
        </w:rPr>
        <w:t>38.1</w:t>
      </w:r>
      <w:r w:rsidRPr="004A3718">
        <w:rPr>
          <w:rFonts w:ascii="Georgia" w:eastAsiaTheme="minorEastAsia" w:hAnsi="Georgia"/>
          <w:b/>
          <w:bCs/>
          <w:sz w:val="24"/>
          <w:lang w:eastAsia="ja-JP"/>
        </w:rPr>
        <w:tab/>
      </w:r>
      <w:r w:rsidR="00DA1A3C" w:rsidRPr="004A3718">
        <w:rPr>
          <w:rFonts w:ascii="Georgia" w:hAnsi="Georgia"/>
          <w:b/>
          <w:bCs/>
          <w:sz w:val="24"/>
        </w:rPr>
        <w:t>Policy</w:t>
      </w:r>
    </w:p>
    <w:p w14:paraId="15B0F327" w14:textId="77777777" w:rsidR="00B243C2" w:rsidRPr="004A3718" w:rsidRDefault="00DA1A3C" w:rsidP="004A3718">
      <w:pPr>
        <w:pStyle w:val="a3"/>
        <w:spacing w:line="276" w:lineRule="auto"/>
        <w:jc w:val="both"/>
        <w:rPr>
          <w:rFonts w:ascii="Georgia" w:hAnsi="Georgia"/>
        </w:rPr>
      </w:pPr>
      <w:r w:rsidRPr="004A3718">
        <w:rPr>
          <w:rFonts w:ascii="Georgia" w:hAnsi="Georgia"/>
        </w:rPr>
        <w:t>The OIST Graduate University sets expectations for employees on 1) time and attendance and 2) conduct. Employees are responsible for meeting these expectations, and their failure to do so will result in the University taking disciplinary action, up to and including dismissal.</w:t>
      </w:r>
    </w:p>
    <w:p w14:paraId="406CDC4F" w14:textId="77777777" w:rsidR="00B243C2" w:rsidRPr="004A3718" w:rsidRDefault="00DA1A3C" w:rsidP="004A3718">
      <w:pPr>
        <w:pStyle w:val="a3"/>
        <w:spacing w:line="276" w:lineRule="auto"/>
        <w:jc w:val="both"/>
        <w:rPr>
          <w:rFonts w:ascii="Georgia" w:hAnsi="Georgia"/>
        </w:rPr>
      </w:pPr>
      <w:r w:rsidRPr="004A3718">
        <w:rPr>
          <w:rFonts w:ascii="Georgia" w:hAnsi="Georgia"/>
        </w:rPr>
        <w:t>The University recognizes that the purpose of discipline in most cases is to help employees improve time and attendance problems or other inappropriate behavior and actions. The University ordinarily follows a system of progressive discipline to correct problems. Employees who fail to correct a deficiency after progressive discipline may be dismissed. Certain violations and infractions may be ruled sufficiently serious to suspend the normal progressive disciplinary process. Under these circumstances, any step in the disciplinary procedure may be used, including dismissal.</w:t>
      </w:r>
    </w:p>
    <w:p w14:paraId="2B4CA4EF" w14:textId="77777777" w:rsidR="00B243C2" w:rsidRPr="004A3718" w:rsidRDefault="00B243C2" w:rsidP="004A3718">
      <w:pPr>
        <w:pStyle w:val="a3"/>
        <w:spacing w:line="276" w:lineRule="auto"/>
        <w:jc w:val="both"/>
        <w:rPr>
          <w:rFonts w:ascii="Georgia" w:hAnsi="Georgia"/>
        </w:rPr>
      </w:pPr>
    </w:p>
    <w:p w14:paraId="36601D52" w14:textId="38A5DFB1" w:rsidR="00B243C2" w:rsidRPr="004A3718" w:rsidRDefault="004A3718" w:rsidP="004A3718">
      <w:pPr>
        <w:pStyle w:val="1"/>
        <w:spacing w:line="276" w:lineRule="auto"/>
        <w:ind w:left="0" w:firstLine="0"/>
        <w:rPr>
          <w:rFonts w:ascii="Georgia" w:hAnsi="Georgia"/>
          <w:bCs w:val="0"/>
        </w:rPr>
      </w:pPr>
      <w:r w:rsidRPr="004A3718">
        <w:rPr>
          <w:rFonts w:ascii="Georgia" w:eastAsiaTheme="minorEastAsia" w:hAnsi="Georgia" w:hint="eastAsia"/>
          <w:bCs w:val="0"/>
          <w:lang w:eastAsia="ja-JP"/>
        </w:rPr>
        <w:t>38.2</w:t>
      </w:r>
      <w:r w:rsidRPr="004A3718">
        <w:rPr>
          <w:rFonts w:ascii="Georgia" w:eastAsiaTheme="minorEastAsia" w:hAnsi="Georgia"/>
          <w:bCs w:val="0"/>
          <w:lang w:eastAsia="ja-JP"/>
        </w:rPr>
        <w:tab/>
      </w:r>
      <w:r w:rsidR="00DA1A3C" w:rsidRPr="004A3718">
        <w:rPr>
          <w:rFonts w:ascii="Georgia" w:hAnsi="Georgia"/>
          <w:bCs w:val="0"/>
        </w:rPr>
        <w:t>Rules</w:t>
      </w:r>
    </w:p>
    <w:p w14:paraId="78193101" w14:textId="217373FC" w:rsidR="00B243C2" w:rsidRPr="004A3718" w:rsidRDefault="004A3718" w:rsidP="004A3718">
      <w:pPr>
        <w:tabs>
          <w:tab w:val="left" w:pos="1210"/>
        </w:tabs>
        <w:spacing w:line="276" w:lineRule="auto"/>
        <w:ind w:leftChars="100" w:left="220"/>
        <w:jc w:val="both"/>
        <w:rPr>
          <w:rFonts w:ascii="Georgia" w:hAnsi="Georgia"/>
          <w:b/>
          <w:bCs/>
          <w:sz w:val="24"/>
        </w:rPr>
      </w:pPr>
      <w:r w:rsidRPr="004A3718">
        <w:rPr>
          <w:rFonts w:ascii="Georgia" w:eastAsiaTheme="minorEastAsia" w:hAnsi="Georgia" w:hint="eastAsia"/>
          <w:b/>
          <w:bCs/>
          <w:sz w:val="24"/>
          <w:lang w:eastAsia="ja-JP"/>
        </w:rPr>
        <w:t>38.2.1</w:t>
      </w:r>
      <w:r w:rsidRPr="004A3718">
        <w:rPr>
          <w:rFonts w:ascii="Georgia" w:eastAsiaTheme="minorEastAsia" w:hAnsi="Georgia"/>
          <w:b/>
          <w:bCs/>
          <w:sz w:val="24"/>
          <w:lang w:eastAsia="ja-JP"/>
        </w:rPr>
        <w:tab/>
      </w:r>
      <w:r w:rsidR="00DA1A3C" w:rsidRPr="004A3718">
        <w:rPr>
          <w:rFonts w:ascii="Georgia" w:hAnsi="Georgia"/>
          <w:b/>
          <w:bCs/>
          <w:sz w:val="24"/>
        </w:rPr>
        <w:t>Issuing Disciplinary Action</w:t>
      </w:r>
    </w:p>
    <w:p w14:paraId="7979DAB0" w14:textId="63FBBD69"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 xml:space="preserve">Details are described in Article </w:t>
      </w:r>
      <w:r w:rsidR="00370A64" w:rsidRPr="004A3718">
        <w:rPr>
          <w:rFonts w:ascii="Georgia" w:hAnsi="Georgia"/>
        </w:rPr>
        <w:t xml:space="preserve">89 </w:t>
      </w:r>
      <w:r w:rsidRPr="004A3718">
        <w:rPr>
          <w:rFonts w:ascii="Georgia" w:hAnsi="Georgia"/>
        </w:rPr>
        <w:t xml:space="preserve">and </w:t>
      </w:r>
      <w:r w:rsidR="00370A64" w:rsidRPr="004A3718">
        <w:rPr>
          <w:rFonts w:ascii="Georgia" w:hAnsi="Georgia"/>
        </w:rPr>
        <w:t>90</w:t>
      </w:r>
      <w:r w:rsidRPr="004A3718">
        <w:rPr>
          <w:rFonts w:ascii="Georgia" w:hAnsi="Georgia"/>
        </w:rPr>
        <w:t xml:space="preserve">, </w:t>
      </w:r>
      <w:hyperlink r:id="rId10" w:history="1">
        <w:r w:rsidRPr="00A921BF">
          <w:rPr>
            <w:rStyle w:val="ac"/>
            <w:rFonts w:ascii="Georgia" w:hAnsi="Georgia"/>
          </w:rPr>
          <w:t>Rules of Employment</w:t>
        </w:r>
      </w:hyperlink>
      <w:r w:rsidRPr="00A921BF">
        <w:rPr>
          <w:rFonts w:ascii="Georgia" w:hAnsi="Georgia"/>
        </w:rPr>
        <w:t xml:space="preserve"> </w:t>
      </w:r>
      <w:r w:rsidRPr="004A3718">
        <w:rPr>
          <w:rFonts w:ascii="Georgia" w:hAnsi="Georgia"/>
        </w:rPr>
        <w:t xml:space="preserve">and Article </w:t>
      </w:r>
      <w:r w:rsidR="00370A64" w:rsidRPr="004A3718">
        <w:rPr>
          <w:rFonts w:ascii="Georgia" w:hAnsi="Georgia"/>
        </w:rPr>
        <w:t xml:space="preserve">74 </w:t>
      </w:r>
      <w:r w:rsidRPr="004A3718">
        <w:rPr>
          <w:rFonts w:ascii="Georgia" w:hAnsi="Georgia"/>
        </w:rPr>
        <w:t xml:space="preserve">and </w:t>
      </w:r>
      <w:r w:rsidR="00370A64" w:rsidRPr="004A3718">
        <w:rPr>
          <w:rFonts w:ascii="Georgia" w:hAnsi="Georgia"/>
        </w:rPr>
        <w:t>75</w:t>
      </w:r>
      <w:r w:rsidRPr="004A3718">
        <w:rPr>
          <w:rFonts w:ascii="Georgia" w:hAnsi="Georgia"/>
        </w:rPr>
        <w:t xml:space="preserve">, </w:t>
      </w:r>
      <w:hyperlink r:id="rId11" w:history="1">
        <w:r w:rsidRPr="00A921BF">
          <w:rPr>
            <w:rStyle w:val="ac"/>
            <w:rFonts w:ascii="Georgia" w:hAnsi="Georgia"/>
          </w:rPr>
          <w:t>Rules of Employment for Part-time Employees</w:t>
        </w:r>
      </w:hyperlink>
      <w:r w:rsidRPr="004A3718">
        <w:rPr>
          <w:rFonts w:ascii="Georgia" w:hAnsi="Georgia"/>
        </w:rPr>
        <w:t>.</w:t>
      </w:r>
    </w:p>
    <w:p w14:paraId="52C77E5C" w14:textId="77777777" w:rsidR="00B243C2" w:rsidRPr="004A3718" w:rsidRDefault="00B243C2" w:rsidP="004A3718">
      <w:pPr>
        <w:pStyle w:val="a3"/>
        <w:spacing w:line="276" w:lineRule="auto"/>
        <w:jc w:val="both"/>
        <w:rPr>
          <w:rFonts w:ascii="Georgia" w:hAnsi="Georgia"/>
        </w:rPr>
      </w:pPr>
    </w:p>
    <w:p w14:paraId="4A4762F7" w14:textId="0F870601" w:rsidR="00B243C2" w:rsidRPr="004A3718" w:rsidRDefault="004A3718" w:rsidP="004A3718">
      <w:pPr>
        <w:pStyle w:val="1"/>
        <w:tabs>
          <w:tab w:val="left" w:pos="1210"/>
        </w:tabs>
        <w:spacing w:line="276" w:lineRule="auto"/>
        <w:ind w:leftChars="100" w:left="220" w:firstLine="0"/>
        <w:rPr>
          <w:rFonts w:ascii="Georgia" w:hAnsi="Georgia"/>
          <w:bCs w:val="0"/>
        </w:rPr>
      </w:pPr>
      <w:r w:rsidRPr="004A3718">
        <w:rPr>
          <w:rFonts w:ascii="Georgia" w:eastAsiaTheme="minorEastAsia" w:hAnsi="Georgia" w:hint="eastAsia"/>
          <w:bCs w:val="0"/>
          <w:lang w:eastAsia="ja-JP"/>
        </w:rPr>
        <w:t>38.2.2</w:t>
      </w:r>
      <w:r w:rsidRPr="004A3718">
        <w:rPr>
          <w:rFonts w:ascii="Georgia" w:eastAsiaTheme="minorEastAsia" w:hAnsi="Georgia"/>
          <w:bCs w:val="0"/>
          <w:lang w:eastAsia="ja-JP"/>
        </w:rPr>
        <w:tab/>
      </w:r>
      <w:r w:rsidR="00DA1A3C" w:rsidRPr="004A3718">
        <w:rPr>
          <w:rFonts w:ascii="Georgia" w:hAnsi="Georgia"/>
          <w:bCs w:val="0"/>
        </w:rPr>
        <w:t>Dismissal after Progressive Discipline</w:t>
      </w:r>
    </w:p>
    <w:p w14:paraId="2FAC8BE0" w14:textId="77777777"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If a problem occurs and the employee has already received 2 active formal disciplines, the employee may be dismissed.</w:t>
      </w:r>
    </w:p>
    <w:p w14:paraId="097EEAAB" w14:textId="77777777" w:rsidR="00B243C2" w:rsidRPr="004A3718" w:rsidRDefault="00B243C2" w:rsidP="004A3718">
      <w:pPr>
        <w:pStyle w:val="a3"/>
        <w:spacing w:line="276" w:lineRule="auto"/>
        <w:jc w:val="both"/>
        <w:rPr>
          <w:rFonts w:ascii="Georgia" w:hAnsi="Georgia"/>
        </w:rPr>
      </w:pPr>
    </w:p>
    <w:p w14:paraId="65148866" w14:textId="6F37E0BB" w:rsidR="00B243C2" w:rsidRPr="004A3718" w:rsidRDefault="004A3718" w:rsidP="004A3718">
      <w:pPr>
        <w:pStyle w:val="1"/>
        <w:tabs>
          <w:tab w:val="left" w:pos="1210"/>
        </w:tabs>
        <w:spacing w:line="276" w:lineRule="auto"/>
        <w:ind w:leftChars="100" w:left="220" w:firstLine="0"/>
        <w:rPr>
          <w:rFonts w:ascii="Georgia" w:hAnsi="Georgia"/>
          <w:bCs w:val="0"/>
        </w:rPr>
      </w:pPr>
      <w:r w:rsidRPr="004A3718">
        <w:rPr>
          <w:rFonts w:ascii="Georgia" w:eastAsiaTheme="minorEastAsia" w:hAnsi="Georgia" w:hint="eastAsia"/>
          <w:bCs w:val="0"/>
          <w:lang w:eastAsia="ja-JP"/>
        </w:rPr>
        <w:t>38.2.3</w:t>
      </w:r>
      <w:r w:rsidRPr="004A3718">
        <w:rPr>
          <w:rFonts w:ascii="Georgia" w:eastAsiaTheme="minorEastAsia" w:hAnsi="Georgia"/>
          <w:bCs w:val="0"/>
          <w:lang w:eastAsia="ja-JP"/>
        </w:rPr>
        <w:tab/>
      </w:r>
      <w:r w:rsidR="00DA1A3C" w:rsidRPr="004A3718">
        <w:rPr>
          <w:rFonts w:ascii="Georgia" w:hAnsi="Georgia"/>
          <w:bCs w:val="0"/>
        </w:rPr>
        <w:t>Dismissal without Prior Discipline</w:t>
      </w:r>
    </w:p>
    <w:p w14:paraId="5FC1A7E4" w14:textId="77777777"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An employee may be dismissed without prior discipline and without notice or pay in lieu of notice, when the reason for discipline is sufficiently serious and no extenuating circumstances exist.</w:t>
      </w:r>
    </w:p>
    <w:p w14:paraId="2352B2D1" w14:textId="77777777" w:rsidR="00B243C2" w:rsidRPr="004A3718" w:rsidRDefault="00B243C2" w:rsidP="004A3718">
      <w:pPr>
        <w:pStyle w:val="a3"/>
        <w:spacing w:line="276" w:lineRule="auto"/>
        <w:jc w:val="both"/>
        <w:rPr>
          <w:rFonts w:ascii="Georgia" w:hAnsi="Georgia"/>
        </w:rPr>
      </w:pPr>
    </w:p>
    <w:p w14:paraId="36A2BF5D" w14:textId="45DE62FC" w:rsidR="00B243C2" w:rsidRPr="004A3718" w:rsidRDefault="004A3718" w:rsidP="004A3718">
      <w:pPr>
        <w:pStyle w:val="1"/>
        <w:spacing w:line="276" w:lineRule="auto"/>
        <w:ind w:left="0" w:firstLine="0"/>
        <w:rPr>
          <w:rFonts w:ascii="Georgia" w:hAnsi="Georgia"/>
          <w:bCs w:val="0"/>
        </w:rPr>
      </w:pPr>
      <w:r w:rsidRPr="004A3718">
        <w:rPr>
          <w:rFonts w:ascii="Georgia" w:eastAsiaTheme="minorEastAsia" w:hAnsi="Georgia" w:hint="eastAsia"/>
          <w:bCs w:val="0"/>
          <w:lang w:eastAsia="ja-JP"/>
        </w:rPr>
        <w:t>38.3</w:t>
      </w:r>
      <w:r w:rsidRPr="004A3718">
        <w:rPr>
          <w:rFonts w:ascii="Georgia" w:eastAsiaTheme="minorEastAsia" w:hAnsi="Georgia"/>
          <w:bCs w:val="0"/>
          <w:lang w:eastAsia="ja-JP"/>
        </w:rPr>
        <w:tab/>
      </w:r>
      <w:r w:rsidR="00DA1A3C" w:rsidRPr="004A3718">
        <w:rPr>
          <w:rFonts w:ascii="Georgia" w:hAnsi="Georgia"/>
          <w:bCs w:val="0"/>
        </w:rPr>
        <w:t>Responsibilities</w:t>
      </w:r>
    </w:p>
    <w:p w14:paraId="787E6A74" w14:textId="6CDD4118" w:rsidR="00B243C2" w:rsidRPr="004A3718" w:rsidRDefault="004A3718" w:rsidP="004A3718">
      <w:pPr>
        <w:tabs>
          <w:tab w:val="left" w:pos="1210"/>
        </w:tabs>
        <w:spacing w:line="276" w:lineRule="auto"/>
        <w:ind w:leftChars="100" w:left="220"/>
        <w:jc w:val="both"/>
        <w:rPr>
          <w:rFonts w:ascii="Georgia" w:hAnsi="Georgia"/>
          <w:b/>
          <w:bCs/>
          <w:sz w:val="24"/>
        </w:rPr>
      </w:pPr>
      <w:r w:rsidRPr="004A3718">
        <w:rPr>
          <w:rFonts w:ascii="Georgia" w:eastAsiaTheme="minorEastAsia" w:hAnsi="Georgia" w:hint="eastAsia"/>
          <w:b/>
          <w:bCs/>
          <w:sz w:val="24"/>
          <w:lang w:eastAsia="ja-JP"/>
        </w:rPr>
        <w:t>38.3.1</w:t>
      </w:r>
      <w:r w:rsidRPr="004A3718">
        <w:rPr>
          <w:rFonts w:ascii="Georgia" w:eastAsiaTheme="minorEastAsia" w:hAnsi="Georgia"/>
          <w:b/>
          <w:bCs/>
          <w:sz w:val="24"/>
          <w:lang w:eastAsia="ja-JP"/>
        </w:rPr>
        <w:tab/>
      </w:r>
      <w:r w:rsidR="00DA1A3C" w:rsidRPr="004A3718">
        <w:rPr>
          <w:rFonts w:ascii="Georgia" w:hAnsi="Georgia"/>
          <w:b/>
          <w:bCs/>
          <w:sz w:val="24"/>
        </w:rPr>
        <w:t>Supervisors</w:t>
      </w:r>
    </w:p>
    <w:p w14:paraId="7BEB2475" w14:textId="77777777"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Supervisors must consult with the HR Management Section when they identify a discipline problem before taking actions. Normally, when the supervisor first identifies a discipline problem, the supervisor must privately counsel the employee, and outline the steps necessary to correct the problem. The supervisor will advise the employee that any further problem may result in further discipline.</w:t>
      </w:r>
    </w:p>
    <w:p w14:paraId="06E2864E" w14:textId="77777777" w:rsidR="00B243C2" w:rsidRPr="004A3718" w:rsidRDefault="00B243C2" w:rsidP="004A3718">
      <w:pPr>
        <w:pStyle w:val="a3"/>
        <w:spacing w:line="276" w:lineRule="auto"/>
        <w:jc w:val="both"/>
        <w:rPr>
          <w:rFonts w:ascii="Georgia" w:hAnsi="Georgia"/>
        </w:rPr>
      </w:pPr>
    </w:p>
    <w:p w14:paraId="3B472418" w14:textId="78708D92" w:rsidR="00B243C2" w:rsidRPr="004A3718" w:rsidRDefault="004A3718" w:rsidP="004A3718">
      <w:pPr>
        <w:pStyle w:val="1"/>
        <w:tabs>
          <w:tab w:val="left" w:pos="1210"/>
        </w:tabs>
        <w:spacing w:line="276" w:lineRule="auto"/>
        <w:ind w:leftChars="100" w:left="220" w:firstLine="0"/>
        <w:rPr>
          <w:rFonts w:ascii="Georgia" w:hAnsi="Georgia"/>
          <w:bCs w:val="0"/>
        </w:rPr>
      </w:pPr>
      <w:r w:rsidRPr="004A3718">
        <w:rPr>
          <w:rFonts w:ascii="Georgia" w:eastAsiaTheme="minorEastAsia" w:hAnsi="Georgia" w:hint="eastAsia"/>
          <w:bCs w:val="0"/>
          <w:lang w:eastAsia="ja-JP"/>
        </w:rPr>
        <w:lastRenderedPageBreak/>
        <w:t>38.3.2</w:t>
      </w:r>
      <w:r w:rsidRPr="004A3718">
        <w:rPr>
          <w:rFonts w:ascii="Georgia" w:eastAsiaTheme="minorEastAsia" w:hAnsi="Georgia"/>
          <w:bCs w:val="0"/>
          <w:lang w:eastAsia="ja-JP"/>
        </w:rPr>
        <w:tab/>
      </w:r>
      <w:r w:rsidR="00DA1A3C" w:rsidRPr="004A3718">
        <w:rPr>
          <w:rFonts w:ascii="Georgia" w:hAnsi="Georgia"/>
          <w:bCs w:val="0"/>
        </w:rPr>
        <w:t>HR Management Section</w:t>
      </w:r>
    </w:p>
    <w:p w14:paraId="33408AAE" w14:textId="77777777"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The HR Management Section is responsible for administering the disciplinary procedures.</w:t>
      </w:r>
    </w:p>
    <w:p w14:paraId="4E150682" w14:textId="77777777" w:rsidR="00B243C2" w:rsidRPr="004A3718" w:rsidRDefault="00B243C2" w:rsidP="004A3718">
      <w:pPr>
        <w:pStyle w:val="a3"/>
        <w:spacing w:line="276" w:lineRule="auto"/>
        <w:jc w:val="both"/>
        <w:rPr>
          <w:rFonts w:ascii="Georgia" w:hAnsi="Georgia"/>
        </w:rPr>
      </w:pPr>
    </w:p>
    <w:p w14:paraId="17A78624" w14:textId="0E64A8A2" w:rsidR="00B243C2" w:rsidRPr="004A3718" w:rsidRDefault="004A3718" w:rsidP="004A3718">
      <w:pPr>
        <w:pStyle w:val="1"/>
        <w:spacing w:line="276" w:lineRule="auto"/>
        <w:ind w:left="0" w:firstLine="0"/>
        <w:rPr>
          <w:rFonts w:ascii="Georgia" w:hAnsi="Georgia"/>
          <w:bCs w:val="0"/>
        </w:rPr>
      </w:pPr>
      <w:r w:rsidRPr="004A3718">
        <w:rPr>
          <w:rFonts w:ascii="Georgia" w:eastAsiaTheme="minorEastAsia" w:hAnsi="Georgia" w:hint="eastAsia"/>
          <w:bCs w:val="0"/>
          <w:lang w:eastAsia="ja-JP"/>
        </w:rPr>
        <w:t>38.4</w:t>
      </w:r>
      <w:r w:rsidRPr="004A3718">
        <w:rPr>
          <w:rFonts w:ascii="Georgia" w:eastAsiaTheme="minorEastAsia" w:hAnsi="Georgia"/>
          <w:bCs w:val="0"/>
          <w:lang w:eastAsia="ja-JP"/>
        </w:rPr>
        <w:tab/>
      </w:r>
      <w:r w:rsidR="00DA1A3C" w:rsidRPr="004A3718">
        <w:rPr>
          <w:rFonts w:ascii="Georgia" w:hAnsi="Georgia"/>
          <w:bCs w:val="0"/>
        </w:rPr>
        <w:t>Procedures</w:t>
      </w:r>
    </w:p>
    <w:p w14:paraId="10D1CF8C" w14:textId="77777777" w:rsidR="00B243C2" w:rsidRPr="004A3718" w:rsidRDefault="00B243C2" w:rsidP="004A3718">
      <w:pPr>
        <w:pStyle w:val="a3"/>
        <w:spacing w:line="276" w:lineRule="auto"/>
        <w:jc w:val="both"/>
        <w:rPr>
          <w:rFonts w:ascii="Georgia" w:hAnsi="Georgia"/>
        </w:rPr>
      </w:pPr>
    </w:p>
    <w:p w14:paraId="5C13F7BD" w14:textId="254A16D7" w:rsidR="00B243C2" w:rsidRPr="004A3718" w:rsidRDefault="004A3718" w:rsidP="004A3718">
      <w:pPr>
        <w:spacing w:line="276" w:lineRule="auto"/>
        <w:jc w:val="both"/>
        <w:rPr>
          <w:rFonts w:ascii="Georgia" w:hAnsi="Georgia"/>
          <w:b/>
          <w:bCs/>
          <w:sz w:val="24"/>
        </w:rPr>
      </w:pPr>
      <w:r w:rsidRPr="004A3718">
        <w:rPr>
          <w:rFonts w:ascii="Georgia" w:eastAsiaTheme="minorEastAsia" w:hAnsi="Georgia" w:hint="eastAsia"/>
          <w:b/>
          <w:bCs/>
          <w:sz w:val="24"/>
          <w:lang w:eastAsia="ja-JP"/>
        </w:rPr>
        <w:t>38.5</w:t>
      </w:r>
      <w:r w:rsidRPr="004A3718">
        <w:rPr>
          <w:rFonts w:ascii="Georgia" w:eastAsiaTheme="minorEastAsia" w:hAnsi="Georgia"/>
          <w:b/>
          <w:bCs/>
          <w:sz w:val="24"/>
          <w:lang w:eastAsia="ja-JP"/>
        </w:rPr>
        <w:tab/>
      </w:r>
      <w:r w:rsidR="00DA1A3C" w:rsidRPr="004A3718">
        <w:rPr>
          <w:rFonts w:ascii="Georgia" w:hAnsi="Georgia"/>
          <w:b/>
          <w:bCs/>
          <w:sz w:val="24"/>
        </w:rPr>
        <w:t>Forms</w:t>
      </w:r>
    </w:p>
    <w:p w14:paraId="0513EB40" w14:textId="77777777" w:rsidR="00B243C2" w:rsidRPr="004A3718" w:rsidRDefault="00B243C2" w:rsidP="004A3718">
      <w:pPr>
        <w:pStyle w:val="a3"/>
        <w:spacing w:line="276" w:lineRule="auto"/>
        <w:jc w:val="both"/>
        <w:rPr>
          <w:rFonts w:ascii="Georgia" w:hAnsi="Georgia"/>
        </w:rPr>
      </w:pPr>
    </w:p>
    <w:p w14:paraId="6834A4B4" w14:textId="3EE1F8D3" w:rsidR="00B243C2" w:rsidRPr="004A3718" w:rsidRDefault="004A3718" w:rsidP="004A3718">
      <w:pPr>
        <w:spacing w:line="276" w:lineRule="auto"/>
        <w:jc w:val="both"/>
        <w:rPr>
          <w:rFonts w:ascii="Georgia" w:hAnsi="Georgia"/>
          <w:b/>
          <w:bCs/>
          <w:sz w:val="24"/>
        </w:rPr>
      </w:pPr>
      <w:r w:rsidRPr="004A3718">
        <w:rPr>
          <w:rFonts w:ascii="Georgia" w:eastAsiaTheme="minorEastAsia" w:hAnsi="Georgia" w:hint="eastAsia"/>
          <w:b/>
          <w:bCs/>
          <w:sz w:val="24"/>
          <w:lang w:eastAsia="ja-JP"/>
        </w:rPr>
        <w:t>38.6</w:t>
      </w:r>
      <w:r w:rsidRPr="004A3718">
        <w:rPr>
          <w:rFonts w:ascii="Georgia" w:eastAsiaTheme="minorEastAsia" w:hAnsi="Georgia"/>
          <w:b/>
          <w:bCs/>
          <w:sz w:val="24"/>
          <w:lang w:eastAsia="ja-JP"/>
        </w:rPr>
        <w:tab/>
      </w:r>
      <w:r w:rsidR="00DA1A3C" w:rsidRPr="004A3718">
        <w:rPr>
          <w:rFonts w:ascii="Georgia" w:hAnsi="Georgia"/>
          <w:b/>
          <w:bCs/>
          <w:sz w:val="24"/>
        </w:rPr>
        <w:t>Contacts</w:t>
      </w:r>
    </w:p>
    <w:p w14:paraId="469F7EE8" w14:textId="77777777" w:rsidR="00B243C2" w:rsidRPr="004A3718" w:rsidRDefault="00B243C2" w:rsidP="004A3718">
      <w:pPr>
        <w:pStyle w:val="a3"/>
        <w:spacing w:line="276" w:lineRule="auto"/>
        <w:jc w:val="both"/>
        <w:rPr>
          <w:rFonts w:ascii="Georgia" w:hAnsi="Georgia"/>
        </w:rPr>
      </w:pPr>
    </w:p>
    <w:p w14:paraId="6FD46B3C" w14:textId="138914AA" w:rsidR="00B243C2" w:rsidRPr="004A3718" w:rsidRDefault="004A3718" w:rsidP="004A3718">
      <w:pPr>
        <w:tabs>
          <w:tab w:val="left" w:pos="1210"/>
        </w:tabs>
        <w:spacing w:line="276" w:lineRule="auto"/>
        <w:ind w:leftChars="100" w:left="220"/>
        <w:jc w:val="both"/>
        <w:rPr>
          <w:rFonts w:ascii="Georgia" w:hAnsi="Georgia"/>
          <w:b/>
          <w:bCs/>
          <w:sz w:val="24"/>
        </w:rPr>
      </w:pPr>
      <w:r w:rsidRPr="004A3718">
        <w:rPr>
          <w:rFonts w:ascii="Georgia" w:eastAsiaTheme="minorEastAsia" w:hAnsi="Georgia" w:hint="eastAsia"/>
          <w:b/>
          <w:bCs/>
          <w:sz w:val="24"/>
          <w:lang w:eastAsia="ja-JP"/>
        </w:rPr>
        <w:t>38.6.1</w:t>
      </w:r>
      <w:r w:rsidRPr="004A3718">
        <w:rPr>
          <w:rFonts w:ascii="Georgia" w:eastAsiaTheme="minorEastAsia" w:hAnsi="Georgia"/>
          <w:b/>
          <w:bCs/>
          <w:sz w:val="24"/>
          <w:lang w:eastAsia="ja-JP"/>
        </w:rPr>
        <w:tab/>
      </w:r>
      <w:r w:rsidR="00DA1A3C" w:rsidRPr="004A3718">
        <w:rPr>
          <w:rFonts w:ascii="Georgia" w:hAnsi="Georgia"/>
          <w:b/>
          <w:bCs/>
          <w:sz w:val="24"/>
        </w:rPr>
        <w:t>Policy Owner</w:t>
      </w:r>
    </w:p>
    <w:p w14:paraId="4322DEA6" w14:textId="10B12315"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Vice President for Human Resource (VPHR)</w:t>
      </w:r>
    </w:p>
    <w:p w14:paraId="2BC457E7" w14:textId="77777777" w:rsidR="00B243C2" w:rsidRPr="004A3718" w:rsidRDefault="00B243C2" w:rsidP="004A3718">
      <w:pPr>
        <w:pStyle w:val="a3"/>
        <w:spacing w:line="276" w:lineRule="auto"/>
        <w:jc w:val="both"/>
        <w:rPr>
          <w:rFonts w:ascii="Georgia" w:hAnsi="Georgia"/>
        </w:rPr>
      </w:pPr>
    </w:p>
    <w:p w14:paraId="266D0B57" w14:textId="582F5437" w:rsidR="00B243C2" w:rsidRPr="004A3718" w:rsidRDefault="004A3718" w:rsidP="004A3718">
      <w:pPr>
        <w:pStyle w:val="1"/>
        <w:tabs>
          <w:tab w:val="left" w:pos="1210"/>
        </w:tabs>
        <w:spacing w:line="276" w:lineRule="auto"/>
        <w:ind w:leftChars="100" w:left="220" w:firstLine="0"/>
        <w:rPr>
          <w:rFonts w:ascii="Georgia" w:hAnsi="Georgia"/>
          <w:bCs w:val="0"/>
        </w:rPr>
      </w:pPr>
      <w:r w:rsidRPr="004A3718">
        <w:rPr>
          <w:rFonts w:ascii="Georgia" w:eastAsiaTheme="minorEastAsia" w:hAnsi="Georgia" w:hint="eastAsia"/>
          <w:bCs w:val="0"/>
          <w:lang w:eastAsia="ja-JP"/>
        </w:rPr>
        <w:t>38.6.2</w:t>
      </w:r>
      <w:r w:rsidRPr="004A3718">
        <w:rPr>
          <w:rFonts w:ascii="Georgia" w:eastAsiaTheme="minorEastAsia" w:hAnsi="Georgia"/>
          <w:bCs w:val="0"/>
          <w:lang w:eastAsia="ja-JP"/>
        </w:rPr>
        <w:tab/>
      </w:r>
      <w:r w:rsidR="00DA1A3C" w:rsidRPr="004A3718">
        <w:rPr>
          <w:rFonts w:ascii="Georgia" w:hAnsi="Georgia"/>
          <w:bCs w:val="0"/>
        </w:rPr>
        <w:t>Other Contacts</w:t>
      </w:r>
    </w:p>
    <w:p w14:paraId="4058DAF4" w14:textId="0A8739B5" w:rsidR="00B243C2" w:rsidRPr="004A3718" w:rsidRDefault="00DA1A3C" w:rsidP="004A3718">
      <w:pPr>
        <w:pStyle w:val="a3"/>
        <w:spacing w:line="276" w:lineRule="auto"/>
        <w:ind w:leftChars="100" w:left="220"/>
        <w:jc w:val="both"/>
        <w:rPr>
          <w:rFonts w:ascii="Georgia" w:hAnsi="Georgia"/>
        </w:rPr>
      </w:pPr>
      <w:r w:rsidRPr="004A3718">
        <w:rPr>
          <w:rFonts w:ascii="Georgia" w:hAnsi="Georgia"/>
        </w:rPr>
        <w:t>HR Management Section</w:t>
      </w:r>
    </w:p>
    <w:p w14:paraId="00BD8131" w14:textId="55D70887" w:rsidR="00CD207C" w:rsidRDefault="00CD207C" w:rsidP="004A3718">
      <w:pPr>
        <w:pStyle w:val="a3"/>
        <w:spacing w:line="276" w:lineRule="auto"/>
        <w:ind w:leftChars="100" w:left="220"/>
        <w:jc w:val="both"/>
        <w:rPr>
          <w:rFonts w:ascii="Georgia" w:eastAsiaTheme="minorEastAsia" w:hAnsi="Georgia"/>
          <w:lang w:eastAsia="ja-JP"/>
        </w:rPr>
      </w:pPr>
      <w:r w:rsidRPr="004A3718">
        <w:rPr>
          <w:rFonts w:ascii="Georgia" w:eastAsiaTheme="minorEastAsia" w:hAnsi="Georgia" w:hint="eastAsia"/>
          <w:lang w:eastAsia="ja-JP"/>
        </w:rPr>
        <w:t>E</w:t>
      </w:r>
      <w:r w:rsidRPr="004A3718">
        <w:rPr>
          <w:rFonts w:ascii="Georgia" w:eastAsiaTheme="minorEastAsia" w:hAnsi="Georgia"/>
          <w:lang w:eastAsia="ja-JP"/>
        </w:rPr>
        <w:t>mployee and Labor Relations Section</w:t>
      </w:r>
    </w:p>
    <w:p w14:paraId="6A7F0C38" w14:textId="77777777" w:rsidR="004A3718" w:rsidRPr="004A3718" w:rsidRDefault="004A3718" w:rsidP="004A3718">
      <w:pPr>
        <w:pStyle w:val="a3"/>
        <w:spacing w:line="276" w:lineRule="auto"/>
        <w:jc w:val="both"/>
        <w:rPr>
          <w:rFonts w:ascii="Georgia" w:eastAsiaTheme="minorEastAsia" w:hAnsi="Georgia"/>
          <w:lang w:eastAsia="ja-JP"/>
        </w:rPr>
      </w:pPr>
    </w:p>
    <w:p w14:paraId="2BD48E05" w14:textId="5A6D8755" w:rsidR="00B243C2" w:rsidRPr="004A3718" w:rsidRDefault="004A3718" w:rsidP="004A3718">
      <w:pPr>
        <w:pStyle w:val="1"/>
        <w:spacing w:line="276" w:lineRule="auto"/>
        <w:ind w:left="0" w:firstLine="0"/>
        <w:rPr>
          <w:rFonts w:ascii="Georgia" w:hAnsi="Georgia"/>
          <w:bCs w:val="0"/>
        </w:rPr>
      </w:pPr>
      <w:r w:rsidRPr="004A3718">
        <w:rPr>
          <w:rFonts w:ascii="Georgia" w:eastAsiaTheme="minorEastAsia" w:hAnsi="Georgia" w:hint="eastAsia"/>
          <w:bCs w:val="0"/>
          <w:lang w:eastAsia="ja-JP"/>
        </w:rPr>
        <w:t>38.7</w:t>
      </w:r>
      <w:r w:rsidRPr="004A3718">
        <w:rPr>
          <w:rFonts w:ascii="Georgia" w:eastAsiaTheme="minorEastAsia" w:hAnsi="Georgia"/>
          <w:bCs w:val="0"/>
          <w:lang w:eastAsia="ja-JP"/>
        </w:rPr>
        <w:tab/>
      </w:r>
      <w:r w:rsidR="00DA1A3C" w:rsidRPr="004A3718">
        <w:rPr>
          <w:rFonts w:ascii="Georgia" w:hAnsi="Georgia"/>
          <w:bCs w:val="0"/>
        </w:rPr>
        <w:t>Definitions</w:t>
      </w:r>
    </w:p>
    <w:sectPr w:rsidR="00B243C2" w:rsidRPr="004A3718" w:rsidSect="007F12E4">
      <w:footerReference w:type="default" r:id="rId12"/>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F90B" w14:textId="77777777" w:rsidR="00933711" w:rsidRDefault="00933711">
      <w:r>
        <w:separator/>
      </w:r>
    </w:p>
  </w:endnote>
  <w:endnote w:type="continuationSeparator" w:id="0">
    <w:p w14:paraId="706FD74D" w14:textId="77777777" w:rsidR="00933711" w:rsidRDefault="0093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728003"/>
      <w:docPartObj>
        <w:docPartGallery w:val="Page Numbers (Bottom of Page)"/>
        <w:docPartUnique/>
      </w:docPartObj>
    </w:sdtPr>
    <w:sdtEndPr>
      <w:rPr>
        <w:rFonts w:ascii="Georgia" w:hAnsi="Georgia"/>
      </w:rPr>
    </w:sdtEndPr>
    <w:sdtContent>
      <w:p w14:paraId="11CD0F43" w14:textId="77777777" w:rsidR="004A3718" w:rsidRDefault="004A3718">
        <w:pPr>
          <w:pStyle w:val="a7"/>
          <w:jc w:val="center"/>
          <w:rPr>
            <w:rFonts w:ascii="Georgia" w:eastAsiaTheme="minorEastAsia" w:hAnsi="Georgia"/>
            <w:lang w:eastAsia="ja-JP"/>
          </w:rPr>
        </w:pPr>
        <w:r w:rsidRPr="004A3718">
          <w:rPr>
            <w:rFonts w:ascii="Georgia" w:hAnsi="Georgia"/>
          </w:rPr>
          <w:fldChar w:fldCharType="begin"/>
        </w:r>
        <w:r w:rsidRPr="004A3718">
          <w:rPr>
            <w:rFonts w:ascii="Georgia" w:hAnsi="Georgia"/>
          </w:rPr>
          <w:instrText>PAGE   \* MERGEFORMAT</w:instrText>
        </w:r>
        <w:r w:rsidRPr="004A3718">
          <w:rPr>
            <w:rFonts w:ascii="Georgia" w:hAnsi="Georgia"/>
          </w:rPr>
          <w:fldChar w:fldCharType="separate"/>
        </w:r>
        <w:r w:rsidRPr="004A3718">
          <w:rPr>
            <w:rFonts w:ascii="Georgia" w:hAnsi="Georgia"/>
            <w:lang w:val="ja-JP" w:eastAsia="ja-JP"/>
          </w:rPr>
          <w:t>2</w:t>
        </w:r>
        <w:r w:rsidRPr="004A3718">
          <w:rPr>
            <w:rFonts w:ascii="Georgia" w:hAnsi="Georgia"/>
          </w:rPr>
          <w:fldChar w:fldCharType="end"/>
        </w:r>
      </w:p>
      <w:p w14:paraId="12462B85" w14:textId="3A80507E" w:rsidR="004A3718" w:rsidRPr="004A3718" w:rsidRDefault="004A3718" w:rsidP="004A3718">
        <w:pPr>
          <w:spacing w:before="14"/>
          <w:ind w:left="20"/>
          <w:jc w:val="right"/>
          <w:rPr>
            <w:rFonts w:ascii="Georgia" w:eastAsia="ＭＳ 明朝" w:hAnsi="Georgia" w:cs="ＭＳ 明朝"/>
            <w:sz w:val="16"/>
            <w:lang w:eastAsia="ja-JP"/>
          </w:rPr>
        </w:pPr>
        <w:r w:rsidRPr="004A3718">
          <w:rPr>
            <w:rFonts w:ascii="Georgia" w:hAnsi="Georgia"/>
            <w:sz w:val="16"/>
          </w:rPr>
          <w:t>ch38_discipline_en_20221001_cl</w:t>
        </w:r>
      </w:p>
    </w:sdtContent>
  </w:sdt>
  <w:p w14:paraId="41AB9CFB" w14:textId="2F1F1032" w:rsidR="00B243C2" w:rsidRDefault="00B243C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0D03" w14:textId="77777777" w:rsidR="00933711" w:rsidRDefault="00933711">
      <w:r>
        <w:separator/>
      </w:r>
    </w:p>
  </w:footnote>
  <w:footnote w:type="continuationSeparator" w:id="0">
    <w:p w14:paraId="7FD06D42" w14:textId="77777777" w:rsidR="00933711" w:rsidRDefault="00933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EC7"/>
    <w:multiLevelType w:val="hybridMultilevel"/>
    <w:tmpl w:val="CD30490E"/>
    <w:lvl w:ilvl="0" w:tplc="EF2ABA3A">
      <w:numFmt w:val="bullet"/>
      <w:lvlText w:val="⚫"/>
      <w:lvlJc w:val="left"/>
      <w:pPr>
        <w:ind w:left="640" w:hanging="540"/>
      </w:pPr>
      <w:rPr>
        <w:rFonts w:ascii="Segoe UI Emoji" w:eastAsia="Segoe UI Emoji" w:hAnsi="Segoe UI Emoji" w:cs="Segoe UI Emoji" w:hint="default"/>
        <w:w w:val="64"/>
        <w:sz w:val="24"/>
        <w:szCs w:val="24"/>
      </w:rPr>
    </w:lvl>
    <w:lvl w:ilvl="1" w:tplc="F2B6F622">
      <w:numFmt w:val="bullet"/>
      <w:lvlText w:val="•"/>
      <w:lvlJc w:val="left"/>
      <w:pPr>
        <w:ind w:left="1151" w:hanging="540"/>
      </w:pPr>
      <w:rPr>
        <w:rFonts w:hint="default"/>
      </w:rPr>
    </w:lvl>
    <w:lvl w:ilvl="2" w:tplc="37CA8D02">
      <w:numFmt w:val="bullet"/>
      <w:lvlText w:val="•"/>
      <w:lvlJc w:val="left"/>
      <w:pPr>
        <w:ind w:left="1663" w:hanging="540"/>
      </w:pPr>
      <w:rPr>
        <w:rFonts w:hint="default"/>
      </w:rPr>
    </w:lvl>
    <w:lvl w:ilvl="3" w:tplc="2D5CA656">
      <w:numFmt w:val="bullet"/>
      <w:lvlText w:val="•"/>
      <w:lvlJc w:val="left"/>
      <w:pPr>
        <w:ind w:left="2174" w:hanging="540"/>
      </w:pPr>
      <w:rPr>
        <w:rFonts w:hint="default"/>
      </w:rPr>
    </w:lvl>
    <w:lvl w:ilvl="4" w:tplc="CCDEF02A">
      <w:numFmt w:val="bullet"/>
      <w:lvlText w:val="•"/>
      <w:lvlJc w:val="left"/>
      <w:pPr>
        <w:ind w:left="2686" w:hanging="540"/>
      </w:pPr>
      <w:rPr>
        <w:rFonts w:hint="default"/>
      </w:rPr>
    </w:lvl>
    <w:lvl w:ilvl="5" w:tplc="3144449E">
      <w:numFmt w:val="bullet"/>
      <w:lvlText w:val="•"/>
      <w:lvlJc w:val="left"/>
      <w:pPr>
        <w:ind w:left="3197" w:hanging="540"/>
      </w:pPr>
      <w:rPr>
        <w:rFonts w:hint="default"/>
      </w:rPr>
    </w:lvl>
    <w:lvl w:ilvl="6" w:tplc="B37C5010">
      <w:numFmt w:val="bullet"/>
      <w:lvlText w:val="•"/>
      <w:lvlJc w:val="left"/>
      <w:pPr>
        <w:ind w:left="3709" w:hanging="540"/>
      </w:pPr>
      <w:rPr>
        <w:rFonts w:hint="default"/>
      </w:rPr>
    </w:lvl>
    <w:lvl w:ilvl="7" w:tplc="F0322DEE">
      <w:numFmt w:val="bullet"/>
      <w:lvlText w:val="•"/>
      <w:lvlJc w:val="left"/>
      <w:pPr>
        <w:ind w:left="4220" w:hanging="540"/>
      </w:pPr>
      <w:rPr>
        <w:rFonts w:hint="default"/>
      </w:rPr>
    </w:lvl>
    <w:lvl w:ilvl="8" w:tplc="9060228A">
      <w:numFmt w:val="bullet"/>
      <w:lvlText w:val="•"/>
      <w:lvlJc w:val="left"/>
      <w:pPr>
        <w:ind w:left="4732" w:hanging="540"/>
      </w:pPr>
      <w:rPr>
        <w:rFonts w:hint="default"/>
      </w:rPr>
    </w:lvl>
  </w:abstractNum>
  <w:abstractNum w:abstractNumId="1" w15:restartNumberingAfterBreak="0">
    <w:nsid w:val="0BCC4606"/>
    <w:multiLevelType w:val="hybridMultilevel"/>
    <w:tmpl w:val="0D5255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057140"/>
    <w:multiLevelType w:val="multilevel"/>
    <w:tmpl w:val="D2848F4C"/>
    <w:lvl w:ilvl="0">
      <w:start w:val="38"/>
      <w:numFmt w:val="decimal"/>
      <w:lvlText w:val="%1"/>
      <w:lvlJc w:val="left"/>
      <w:pPr>
        <w:ind w:left="580" w:hanging="480"/>
        <w:jc w:val="left"/>
      </w:pPr>
      <w:rPr>
        <w:rFonts w:hint="default"/>
      </w:rPr>
    </w:lvl>
    <w:lvl w:ilvl="1">
      <w:start w:val="1"/>
      <w:numFmt w:val="decimal"/>
      <w:lvlText w:val="%1.%2"/>
      <w:lvlJc w:val="left"/>
      <w:pPr>
        <w:ind w:left="580" w:hanging="480"/>
        <w:jc w:val="left"/>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1480" w:hanging="660"/>
        <w:jc w:val="left"/>
      </w:pPr>
      <w:rPr>
        <w:rFonts w:ascii="Times New Roman" w:eastAsia="Times New Roman" w:hAnsi="Times New Roman" w:cs="Times New Roman" w:hint="default"/>
        <w:b/>
        <w:bCs/>
        <w:spacing w:val="-2"/>
        <w:w w:val="100"/>
        <w:sz w:val="24"/>
        <w:szCs w:val="24"/>
      </w:rPr>
    </w:lvl>
    <w:lvl w:ilvl="3">
      <w:numFmt w:val="bullet"/>
      <w:lvlText w:val="•"/>
      <w:lvlJc w:val="left"/>
      <w:pPr>
        <w:ind w:left="3120" w:hanging="660"/>
      </w:pPr>
      <w:rPr>
        <w:rFonts w:hint="default"/>
      </w:rPr>
    </w:lvl>
    <w:lvl w:ilvl="4">
      <w:numFmt w:val="bullet"/>
      <w:lvlText w:val="•"/>
      <w:lvlJc w:val="left"/>
      <w:pPr>
        <w:ind w:left="3940" w:hanging="660"/>
      </w:pPr>
      <w:rPr>
        <w:rFonts w:hint="default"/>
      </w:rPr>
    </w:lvl>
    <w:lvl w:ilvl="5">
      <w:numFmt w:val="bullet"/>
      <w:lvlText w:val="•"/>
      <w:lvlJc w:val="left"/>
      <w:pPr>
        <w:ind w:left="4760" w:hanging="660"/>
      </w:pPr>
      <w:rPr>
        <w:rFonts w:hint="default"/>
      </w:rPr>
    </w:lvl>
    <w:lvl w:ilvl="6">
      <w:numFmt w:val="bullet"/>
      <w:lvlText w:val="•"/>
      <w:lvlJc w:val="left"/>
      <w:pPr>
        <w:ind w:left="5580" w:hanging="660"/>
      </w:pPr>
      <w:rPr>
        <w:rFonts w:hint="default"/>
      </w:rPr>
    </w:lvl>
    <w:lvl w:ilvl="7">
      <w:numFmt w:val="bullet"/>
      <w:lvlText w:val="•"/>
      <w:lvlJc w:val="left"/>
      <w:pPr>
        <w:ind w:left="6400" w:hanging="660"/>
      </w:pPr>
      <w:rPr>
        <w:rFonts w:hint="default"/>
      </w:rPr>
    </w:lvl>
    <w:lvl w:ilvl="8">
      <w:numFmt w:val="bullet"/>
      <w:lvlText w:val="•"/>
      <w:lvlJc w:val="left"/>
      <w:pPr>
        <w:ind w:left="7220" w:hanging="660"/>
      </w:pPr>
      <w:rPr>
        <w:rFonts w:hint="default"/>
      </w:rPr>
    </w:lvl>
  </w:abstractNum>
  <w:num w:numId="1" w16cid:durableId="744256820">
    <w:abstractNumId w:val="2"/>
  </w:num>
  <w:num w:numId="2" w16cid:durableId="2440102">
    <w:abstractNumId w:val="0"/>
  </w:num>
  <w:num w:numId="3" w16cid:durableId="211420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C2"/>
    <w:rsid w:val="000D62E6"/>
    <w:rsid w:val="00147C0E"/>
    <w:rsid w:val="001C68AA"/>
    <w:rsid w:val="002C3563"/>
    <w:rsid w:val="00346733"/>
    <w:rsid w:val="00370A64"/>
    <w:rsid w:val="004A3718"/>
    <w:rsid w:val="0052319D"/>
    <w:rsid w:val="00716987"/>
    <w:rsid w:val="0077061C"/>
    <w:rsid w:val="007C4C08"/>
    <w:rsid w:val="007E6EBA"/>
    <w:rsid w:val="007F12E4"/>
    <w:rsid w:val="00907D76"/>
    <w:rsid w:val="00933711"/>
    <w:rsid w:val="009872C0"/>
    <w:rsid w:val="00996A0C"/>
    <w:rsid w:val="00A921BF"/>
    <w:rsid w:val="00B243C2"/>
    <w:rsid w:val="00BB2061"/>
    <w:rsid w:val="00CD207C"/>
    <w:rsid w:val="00D00AD7"/>
    <w:rsid w:val="00DA1A3C"/>
    <w:rsid w:val="00E6347A"/>
    <w:rsid w:val="00E661AD"/>
    <w:rsid w:val="00EB7CBF"/>
    <w:rsid w:val="00E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6312A"/>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CD207C"/>
    <w:pPr>
      <w:tabs>
        <w:tab w:val="center" w:pos="4252"/>
        <w:tab w:val="right" w:pos="8504"/>
      </w:tabs>
      <w:snapToGrid w:val="0"/>
    </w:pPr>
  </w:style>
  <w:style w:type="character" w:customStyle="1" w:styleId="a6">
    <w:name w:val="ヘッダー (文字)"/>
    <w:basedOn w:val="a0"/>
    <w:link w:val="a5"/>
    <w:uiPriority w:val="99"/>
    <w:rsid w:val="00CD207C"/>
    <w:rPr>
      <w:rFonts w:ascii="Times New Roman" w:eastAsia="Times New Roman" w:hAnsi="Times New Roman" w:cs="Times New Roman"/>
    </w:rPr>
  </w:style>
  <w:style w:type="paragraph" w:styleId="a7">
    <w:name w:val="footer"/>
    <w:basedOn w:val="a"/>
    <w:link w:val="a8"/>
    <w:uiPriority w:val="99"/>
    <w:unhideWhenUsed/>
    <w:rsid w:val="00CD207C"/>
    <w:pPr>
      <w:tabs>
        <w:tab w:val="center" w:pos="4252"/>
        <w:tab w:val="right" w:pos="8504"/>
      </w:tabs>
      <w:snapToGrid w:val="0"/>
    </w:pPr>
  </w:style>
  <w:style w:type="character" w:customStyle="1" w:styleId="a8">
    <w:name w:val="フッター (文字)"/>
    <w:basedOn w:val="a0"/>
    <w:link w:val="a7"/>
    <w:uiPriority w:val="99"/>
    <w:rsid w:val="00CD207C"/>
    <w:rPr>
      <w:rFonts w:ascii="Times New Roman" w:eastAsia="Times New Roman" w:hAnsi="Times New Roman" w:cs="Times New Roman"/>
    </w:rPr>
  </w:style>
  <w:style w:type="paragraph" w:styleId="a9">
    <w:name w:val="Balloon Text"/>
    <w:basedOn w:val="a"/>
    <w:link w:val="aa"/>
    <w:uiPriority w:val="99"/>
    <w:semiHidden/>
    <w:unhideWhenUsed/>
    <w:rsid w:val="00CD20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07C"/>
    <w:rPr>
      <w:rFonts w:asciiTheme="majorHAnsi" w:eastAsiaTheme="majorEastAsia" w:hAnsiTheme="majorHAnsi" w:cstheme="majorBidi"/>
      <w:sz w:val="18"/>
      <w:szCs w:val="18"/>
    </w:rPr>
  </w:style>
  <w:style w:type="paragraph" w:styleId="ab">
    <w:name w:val="Revision"/>
    <w:hidden/>
    <w:uiPriority w:val="99"/>
    <w:semiHidden/>
    <w:rsid w:val="00370A64"/>
    <w:pPr>
      <w:widowControl/>
      <w:autoSpaceDE/>
      <w:autoSpaceDN/>
    </w:pPr>
    <w:rPr>
      <w:rFonts w:ascii="Times New Roman" w:eastAsia="Times New Roman" w:hAnsi="Times New Roman" w:cs="Times New Roman"/>
    </w:rPr>
  </w:style>
  <w:style w:type="character" w:styleId="ac">
    <w:name w:val="Hyperlink"/>
    <w:basedOn w:val="a0"/>
    <w:uiPriority w:val="99"/>
    <w:unhideWhenUsed/>
    <w:rsid w:val="00A921BF"/>
    <w:rPr>
      <w:color w:val="0000FF" w:themeColor="hyperlink"/>
      <w:u w:val="single"/>
    </w:rPr>
  </w:style>
  <w:style w:type="character" w:styleId="ad">
    <w:name w:val="Unresolved Mention"/>
    <w:basedOn w:val="a0"/>
    <w:uiPriority w:val="99"/>
    <w:semiHidden/>
    <w:unhideWhenUsed/>
    <w:rsid w:val="00A9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regulations-guidelines" TargetMode="External"/><Relationship Id="rId5" Type="http://schemas.openxmlformats.org/officeDocument/2006/relationships/styles" Target="styles.xml"/><Relationship Id="rId10" Type="http://schemas.openxmlformats.org/officeDocument/2006/relationships/hyperlink" Target="https://groups.oist.jp/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2023-04-26T05:42:19+00:00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75BB5035-9EB1-4133-B570-A3EAD1E2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AFEA8-6FA8-4F2B-BC23-0AF341FCA09C}">
  <ds:schemaRefs>
    <ds:schemaRef ds:uri="http://schemas.microsoft.com/sharepoint/v3/contenttype/forms"/>
  </ds:schemaRefs>
</ds:datastoreItem>
</file>

<file path=customXml/itemProps3.xml><?xml version="1.0" encoding="utf-8"?>
<ds:datastoreItem xmlns:ds="http://schemas.openxmlformats.org/officeDocument/2006/customXml" ds:itemID="{0F6A23FB-2F93-495B-92EF-837EB0E3754E}">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dcterms:created xsi:type="dcterms:W3CDTF">2024-04-05T07:47:00Z</dcterms:created>
  <dcterms:modified xsi:type="dcterms:W3CDTF">2024-08-30T09:19:00Z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e7407281a959d798cc0e39201c0ed2f747a1f0ebaa657324f8d90f8761c80efd</vt:lpwstr>
  </property>
  <property fmtid="{D5CDD505-2E9C-101B-9397-08002B2CF9AE}" pid="6" name="ContentTypeId">
    <vt:lpwstr>0x01010035CDC411BAD5864A9767E588CC038828</vt:lpwstr>
  </property>
  <property fmtid="{D5CDD505-2E9C-101B-9397-08002B2CF9AE}" pid="7" name="Base Target">
    <vt:lpwstr>_blank</vt:lpwstr>
  </property>
</Properties>
</file>