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F3A4" w14:textId="05164F47" w:rsidR="006A335E" w:rsidRPr="00047D1C" w:rsidRDefault="00047D1C" w:rsidP="00047D1C">
      <w:pPr>
        <w:pStyle w:val="a3"/>
        <w:spacing w:line="276" w:lineRule="auto"/>
        <w:jc w:val="right"/>
        <w:rPr>
          <w:rFonts w:ascii="Georgia" w:hAnsi="Georgia"/>
          <w:b/>
          <w:bCs/>
          <w:kern w:val="16"/>
        </w:rPr>
      </w:pPr>
      <w:r w:rsidRPr="00047D1C">
        <w:rPr>
          <w:rFonts w:ascii="Georgia" w:eastAsiaTheme="minorEastAsia" w:hAnsi="Georgia"/>
          <w:b/>
          <w:bCs/>
          <w:kern w:val="16"/>
          <w:lang w:eastAsia="ja-JP"/>
        </w:rPr>
        <w:t xml:space="preserve">OIST </w:t>
      </w:r>
      <w:r w:rsidR="006C05FB" w:rsidRPr="00047D1C">
        <w:rPr>
          <w:rFonts w:ascii="Georgia" w:hAnsi="Georgia"/>
          <w:b/>
          <w:bCs/>
          <w:kern w:val="16"/>
        </w:rPr>
        <w:t>Graduate</w:t>
      </w:r>
      <w:r w:rsidRPr="00047D1C">
        <w:rPr>
          <w:rFonts w:ascii="Georgia" w:eastAsiaTheme="minorEastAsia" w:hAnsi="Georgia"/>
          <w:b/>
          <w:bCs/>
          <w:kern w:val="16"/>
          <w:lang w:eastAsia="ja-JP"/>
        </w:rPr>
        <w:t xml:space="preserve"> </w:t>
      </w:r>
      <w:r w:rsidR="006C05FB" w:rsidRPr="00047D1C">
        <w:rPr>
          <w:rFonts w:ascii="Georgia" w:hAnsi="Georgia"/>
          <w:b/>
          <w:bCs/>
          <w:kern w:val="16"/>
        </w:rPr>
        <w:t>University</w:t>
      </w:r>
    </w:p>
    <w:p w14:paraId="48D6974B" w14:textId="77777777" w:rsidR="00047D1C" w:rsidRPr="00047D1C" w:rsidRDefault="00047D1C" w:rsidP="00047D1C">
      <w:pPr>
        <w:pStyle w:val="a3"/>
        <w:jc w:val="right"/>
        <w:rPr>
          <w:rFonts w:ascii="Georgia" w:eastAsiaTheme="minorEastAsia" w:hAnsi="Georgia"/>
          <w:b/>
          <w:bCs/>
          <w:kern w:val="16"/>
          <w:lang w:eastAsia="ja-JP"/>
        </w:rPr>
      </w:pPr>
      <w:r w:rsidRPr="00047D1C">
        <w:rPr>
          <w:rFonts w:ascii="Georgia" w:hAnsi="Georgia"/>
          <w:b/>
          <w:bCs/>
          <w:kern w:val="16"/>
        </w:rPr>
        <w:t>Policies, Rules &amp; Procedures</w:t>
      </w:r>
    </w:p>
    <w:p w14:paraId="0A1F99AC" w14:textId="77777777" w:rsidR="006A335E" w:rsidRPr="00047D1C" w:rsidRDefault="006A335E" w:rsidP="00074854">
      <w:pPr>
        <w:pStyle w:val="a3"/>
        <w:spacing w:line="276" w:lineRule="auto"/>
        <w:rPr>
          <w:rFonts w:ascii="Georgia" w:hAnsi="Georgia"/>
          <w:kern w:val="16"/>
        </w:rPr>
      </w:pPr>
    </w:p>
    <w:p w14:paraId="3B124038" w14:textId="77777777" w:rsidR="00074854" w:rsidRPr="00047D1C" w:rsidRDefault="00074854" w:rsidP="00074854">
      <w:pPr>
        <w:pStyle w:val="a3"/>
        <w:spacing w:line="276" w:lineRule="auto"/>
        <w:rPr>
          <w:rFonts w:ascii="Georgia" w:eastAsiaTheme="minorEastAsia" w:hAnsi="Georgia"/>
          <w:kern w:val="16"/>
        </w:rPr>
      </w:pPr>
    </w:p>
    <w:p w14:paraId="79570CB6" w14:textId="0FD33688" w:rsidR="006A335E" w:rsidRPr="00047D1C" w:rsidRDefault="006C05FB" w:rsidP="00074854">
      <w:pPr>
        <w:pStyle w:val="a3"/>
        <w:spacing w:line="276" w:lineRule="auto"/>
        <w:rPr>
          <w:rFonts w:ascii="Georgia" w:hAnsi="Georgia"/>
          <w:kern w:val="16"/>
        </w:rPr>
      </w:pPr>
      <w:r w:rsidRPr="00047D1C">
        <w:rPr>
          <w:rFonts w:ascii="Georgia" w:hAnsi="Georgia"/>
          <w:kern w:val="16"/>
        </w:rPr>
        <w:t>Authority:</w:t>
      </w:r>
    </w:p>
    <w:p w14:paraId="1D3A65EB"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Approved by the President</w:t>
      </w:r>
    </w:p>
    <w:p w14:paraId="44D8E6D0"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Labor Standard Act</w:t>
      </w:r>
    </w:p>
    <w:p w14:paraId="20B797CE"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Labor Contract Act</w:t>
      </w:r>
    </w:p>
    <w:p w14:paraId="6A3B09CA"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Securing, Etc. of Equal Opportunity and Treatment between Men and Women in Employment</w:t>
      </w:r>
    </w:p>
    <w:p w14:paraId="0F8C8E6B"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the Welfare of Workers Who Take Care of Children or Other Family</w:t>
      </w:r>
      <w:r w:rsidR="00047D1C">
        <w:rPr>
          <w:rFonts w:ascii="Georgia" w:eastAsiaTheme="minorEastAsia" w:hAnsi="Georgia" w:hint="eastAsia"/>
          <w:kern w:val="16"/>
          <w:sz w:val="24"/>
          <w:szCs w:val="24"/>
          <w:lang w:eastAsia="ja-JP"/>
        </w:rPr>
        <w:t xml:space="preserve"> </w:t>
      </w:r>
      <w:r w:rsidRPr="00047D1C">
        <w:rPr>
          <w:rFonts w:ascii="Georgia" w:hAnsi="Georgia"/>
          <w:kern w:val="16"/>
        </w:rPr>
        <w:t>Members Including Child Care and Family Care Leave</w:t>
      </w:r>
    </w:p>
    <w:p w14:paraId="77C1840E"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for Securing the Proper Operation of Worker Dispatching Undertakings and Improved Working Conditions for Dispatched Workers</w:t>
      </w:r>
    </w:p>
    <w:p w14:paraId="10067717"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Improvement, etc. of Employment Management for Part-Time Workers</w:t>
      </w:r>
    </w:p>
    <w:p w14:paraId="5BD5626A"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for Employment Promotion etc. of Persons with disabilities</w:t>
      </w:r>
    </w:p>
    <w:p w14:paraId="5C623581"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Employment Security, etc. of the Elderly, etc.</w:t>
      </w:r>
    </w:p>
    <w:p w14:paraId="08B85967"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Special Measures Concerning the Improvement of Establishing Working Hours, etc.</w:t>
      </w:r>
    </w:p>
    <w:p w14:paraId="7652DAD4"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Securing the Payment of Wages</w:t>
      </w:r>
    </w:p>
    <w:p w14:paraId="47535C5F"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Minimum Wages Act</w:t>
      </w:r>
    </w:p>
    <w:p w14:paraId="7450EF3C"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the Collection, etc. of Insurance Premiums of Labor Insurance</w:t>
      </w:r>
    </w:p>
    <w:p w14:paraId="2CA92132"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Industrial Accident Compensation Insurance Act</w:t>
      </w:r>
    </w:p>
    <w:p w14:paraId="3DDC3DCA"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Employment Insurance Act</w:t>
      </w:r>
    </w:p>
    <w:p w14:paraId="39447C5A"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National Pension Act</w:t>
      </w:r>
    </w:p>
    <w:p w14:paraId="39CFFC33"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Health Insurance Act</w:t>
      </w:r>
    </w:p>
    <w:p w14:paraId="064366E1"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Long-Term Care Insurance Act</w:t>
      </w:r>
    </w:p>
    <w:p w14:paraId="74D83FF9"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Income Tax Act</w:t>
      </w:r>
    </w:p>
    <w:p w14:paraId="42467E8D"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Local Tax Act</w:t>
      </w:r>
    </w:p>
    <w:p w14:paraId="06B2BB36"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Whistleblower Protection Act</w:t>
      </w:r>
    </w:p>
    <w:p w14:paraId="5F5261D2"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Industrial Safety and Health Act</w:t>
      </w:r>
    </w:p>
    <w:p w14:paraId="2C0124B3"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School Education Act</w:t>
      </w:r>
    </w:p>
    <w:p w14:paraId="48F88193" w14:textId="1EAE9E71" w:rsidR="006A335E"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Private School Act</w:t>
      </w:r>
    </w:p>
    <w:p w14:paraId="5459EF2C" w14:textId="77777777" w:rsidR="006A335E" w:rsidRDefault="006A335E" w:rsidP="00074854">
      <w:pPr>
        <w:pStyle w:val="a3"/>
        <w:spacing w:line="276" w:lineRule="auto"/>
        <w:rPr>
          <w:rFonts w:ascii="Georgia" w:eastAsiaTheme="minorEastAsia" w:hAnsi="Georgia"/>
          <w:kern w:val="16"/>
          <w:lang w:eastAsia="ja-JP"/>
        </w:rPr>
      </w:pPr>
    </w:p>
    <w:p w14:paraId="1D1470C3" w14:textId="77777777" w:rsidR="00047D1C" w:rsidRDefault="00047D1C" w:rsidP="00074854">
      <w:pPr>
        <w:pStyle w:val="a3"/>
        <w:spacing w:line="276" w:lineRule="auto"/>
        <w:rPr>
          <w:rFonts w:ascii="Georgia" w:eastAsiaTheme="minorEastAsia" w:hAnsi="Georgia"/>
          <w:kern w:val="16"/>
          <w:lang w:eastAsia="ja-JP"/>
        </w:rPr>
      </w:pPr>
    </w:p>
    <w:p w14:paraId="22ED7FB1" w14:textId="77777777" w:rsidR="009821C1" w:rsidRDefault="009821C1" w:rsidP="00074854">
      <w:pPr>
        <w:pStyle w:val="a3"/>
        <w:spacing w:line="276" w:lineRule="auto"/>
        <w:rPr>
          <w:rFonts w:ascii="Georgia" w:eastAsiaTheme="minorEastAsia" w:hAnsi="Georgia" w:hint="eastAsia"/>
          <w:kern w:val="16"/>
          <w:lang w:eastAsia="ja-JP"/>
        </w:rPr>
      </w:pPr>
    </w:p>
    <w:p w14:paraId="3036E8A8" w14:textId="2538CC3A" w:rsidR="00047D1C" w:rsidRPr="00047D1C" w:rsidRDefault="00047D1C" w:rsidP="00047D1C">
      <w:pPr>
        <w:pStyle w:val="a3"/>
        <w:spacing w:line="276" w:lineRule="auto"/>
        <w:jc w:val="center"/>
        <w:rPr>
          <w:rFonts w:ascii="Georgia" w:eastAsiaTheme="minorEastAsia" w:hAnsi="Georgia"/>
          <w:b/>
          <w:bCs/>
          <w:kern w:val="16"/>
          <w:sz w:val="28"/>
          <w:szCs w:val="28"/>
          <w:lang w:eastAsia="ja-JP"/>
        </w:rPr>
      </w:pPr>
      <w:r w:rsidRPr="00047D1C">
        <w:rPr>
          <w:rFonts w:ascii="Georgia" w:eastAsiaTheme="minorEastAsia" w:hAnsi="Georgia"/>
          <w:b/>
          <w:bCs/>
          <w:kern w:val="16"/>
          <w:sz w:val="28"/>
          <w:szCs w:val="28"/>
          <w:lang w:eastAsia="ja-JP"/>
        </w:rPr>
        <w:t>C</w:t>
      </w:r>
      <w:r w:rsidRPr="00047D1C">
        <w:rPr>
          <w:rFonts w:ascii="Georgia" w:eastAsiaTheme="minorEastAsia" w:hAnsi="Georgia" w:hint="eastAsia"/>
          <w:b/>
          <w:bCs/>
          <w:kern w:val="16"/>
          <w:sz w:val="28"/>
          <w:szCs w:val="28"/>
          <w:lang w:eastAsia="ja-JP"/>
        </w:rPr>
        <w:t>hapter 30 Human Resources</w:t>
      </w:r>
    </w:p>
    <w:p w14:paraId="7B5AC7DF" w14:textId="77777777" w:rsidR="00047D1C" w:rsidRPr="00047D1C" w:rsidRDefault="00047D1C" w:rsidP="00074854">
      <w:pPr>
        <w:pStyle w:val="a3"/>
        <w:spacing w:line="276" w:lineRule="auto"/>
        <w:rPr>
          <w:rFonts w:ascii="Georgia" w:eastAsiaTheme="minorEastAsia" w:hAnsi="Georgia"/>
          <w:kern w:val="16"/>
          <w:lang w:eastAsia="ja-JP"/>
        </w:rPr>
      </w:pPr>
    </w:p>
    <w:p w14:paraId="03F8FEED" w14:textId="43A23300" w:rsidR="00074854" w:rsidRPr="00047D1C" w:rsidRDefault="00E6309E" w:rsidP="00E6309E">
      <w:pPr>
        <w:pStyle w:val="1"/>
        <w:spacing w:line="276" w:lineRule="auto"/>
        <w:ind w:left="0" w:firstLine="0"/>
        <w:rPr>
          <w:rFonts w:ascii="Georgia" w:hAnsi="Georgia"/>
          <w:kern w:val="16"/>
        </w:rPr>
      </w:pPr>
      <w:r>
        <w:rPr>
          <w:rFonts w:ascii="Georgia" w:eastAsiaTheme="minorEastAsia" w:hAnsi="Georgia" w:hint="eastAsia"/>
          <w:kern w:val="16"/>
          <w:lang w:eastAsia="ja-JP"/>
        </w:rPr>
        <w:t>30.1</w:t>
      </w:r>
      <w:r>
        <w:rPr>
          <w:rFonts w:ascii="Georgia" w:eastAsiaTheme="minorEastAsia" w:hAnsi="Georgia"/>
          <w:kern w:val="16"/>
          <w:lang w:eastAsia="ja-JP"/>
        </w:rPr>
        <w:tab/>
      </w:r>
      <w:r w:rsidR="006C05FB" w:rsidRPr="00047D1C">
        <w:rPr>
          <w:rFonts w:ascii="Georgia" w:hAnsi="Georgia"/>
          <w:kern w:val="16"/>
        </w:rPr>
        <w:t>Policy</w:t>
      </w:r>
    </w:p>
    <w:p w14:paraId="1409CBF3" w14:textId="7E00E909" w:rsidR="006A335E" w:rsidRPr="00047D1C" w:rsidRDefault="006C05FB" w:rsidP="00E6309E">
      <w:pPr>
        <w:pStyle w:val="a3"/>
        <w:spacing w:line="276" w:lineRule="auto"/>
        <w:jc w:val="both"/>
        <w:rPr>
          <w:rFonts w:ascii="Georgia" w:hAnsi="Georgia"/>
          <w:kern w:val="16"/>
        </w:rPr>
      </w:pPr>
      <w:r w:rsidRPr="00047D1C">
        <w:rPr>
          <w:rFonts w:ascii="Georgia" w:hAnsi="Georgia"/>
          <w:kern w:val="16"/>
        </w:rPr>
        <w:t>All OIST Graduate University employees, regardless of Type of Job or Job Class, are responsible for protecting and enhancing the wellbeing of the University community. The University accomplishes this by setting standards that guide how we conduct ourselves as employees and members of the University community.</w:t>
      </w:r>
    </w:p>
    <w:p w14:paraId="56E1D6C2" w14:textId="77777777" w:rsidR="006A335E" w:rsidRPr="00047D1C" w:rsidRDefault="006C05FB" w:rsidP="00E6309E">
      <w:pPr>
        <w:pStyle w:val="a3"/>
        <w:spacing w:line="276" w:lineRule="auto"/>
        <w:jc w:val="both"/>
        <w:rPr>
          <w:rFonts w:ascii="Georgia" w:eastAsiaTheme="minorEastAsia" w:hAnsi="Georgia"/>
          <w:kern w:val="16"/>
          <w:lang w:eastAsia="ja-JP"/>
        </w:rPr>
      </w:pPr>
      <w:r w:rsidRPr="00047D1C">
        <w:rPr>
          <w:rFonts w:ascii="Georgia" w:hAnsi="Georgia"/>
          <w:kern w:val="16"/>
        </w:rPr>
        <w:t xml:space="preserve">Officers, supervisors and managers are responsible for recruiting and retaining high caliber employees to conduct the University’s business competently, efficiently and   </w:t>
      </w:r>
      <w:r w:rsidRPr="00047D1C">
        <w:rPr>
          <w:rFonts w:ascii="Georgia" w:hAnsi="Georgia"/>
          <w:kern w:val="16"/>
        </w:rPr>
        <w:lastRenderedPageBreak/>
        <w:t>effectively.</w:t>
      </w:r>
    </w:p>
    <w:p w14:paraId="1BB031E8" w14:textId="77777777" w:rsidR="00074854" w:rsidRPr="00047D1C" w:rsidRDefault="00074854" w:rsidP="00E6309E">
      <w:pPr>
        <w:pStyle w:val="a3"/>
        <w:spacing w:line="276" w:lineRule="auto"/>
        <w:jc w:val="both"/>
        <w:rPr>
          <w:rFonts w:ascii="Georgia" w:eastAsiaTheme="minorEastAsia" w:hAnsi="Georgia"/>
          <w:kern w:val="16"/>
          <w:lang w:eastAsia="ja-JP"/>
        </w:rPr>
      </w:pPr>
    </w:p>
    <w:p w14:paraId="50234628" w14:textId="77777777" w:rsidR="006A335E" w:rsidRPr="00047D1C" w:rsidRDefault="006C05FB" w:rsidP="00E6309E">
      <w:pPr>
        <w:pStyle w:val="a3"/>
        <w:spacing w:line="276" w:lineRule="auto"/>
        <w:jc w:val="both"/>
        <w:rPr>
          <w:rFonts w:ascii="Georgia" w:hAnsi="Georgia"/>
          <w:kern w:val="16"/>
        </w:rPr>
      </w:pPr>
      <w:r w:rsidRPr="00047D1C">
        <w:rPr>
          <w:rFonts w:ascii="Georgia" w:hAnsi="Georgia"/>
          <w:kern w:val="16"/>
        </w:rPr>
        <w:t>Human Resources (HR) matters must be handled consistently and equitably throughout the University.</w:t>
      </w:r>
    </w:p>
    <w:p w14:paraId="74474325" w14:textId="4E8E8767" w:rsidR="006A335E" w:rsidRPr="00047D1C" w:rsidRDefault="006C05FB" w:rsidP="00E6309E">
      <w:pPr>
        <w:pStyle w:val="a3"/>
        <w:spacing w:line="276" w:lineRule="auto"/>
        <w:jc w:val="both"/>
        <w:rPr>
          <w:rFonts w:ascii="Georgia" w:hAnsi="Georgia"/>
          <w:kern w:val="16"/>
        </w:rPr>
      </w:pPr>
      <w:r w:rsidRPr="00047D1C">
        <w:rPr>
          <w:rFonts w:ascii="Georgia" w:hAnsi="Georgia"/>
          <w:kern w:val="16"/>
        </w:rPr>
        <w:t xml:space="preserve">The University complies with the Labor Standard Act (Act No. 49 of 1947) and other Japanese laws and regulations. HR matters are described in the </w:t>
      </w:r>
      <w:hyperlink r:id="rId10">
        <w:r w:rsidRPr="00047D1C">
          <w:rPr>
            <w:rFonts w:ascii="Georgia" w:hAnsi="Georgia"/>
            <w:color w:val="0000FF"/>
            <w:kern w:val="16"/>
            <w:u w:val="single" w:color="0000FF"/>
          </w:rPr>
          <w:t>Rules of Employment</w:t>
        </w:r>
      </w:hyperlink>
      <w:r w:rsidRPr="00047D1C">
        <w:rPr>
          <w:rFonts w:ascii="Georgia" w:hAnsi="Georgia"/>
          <w:kern w:val="16"/>
        </w:rPr>
        <w:t xml:space="preserve">, </w:t>
      </w:r>
      <w:hyperlink r:id="rId11">
        <w:r w:rsidRPr="00047D1C">
          <w:rPr>
            <w:rFonts w:ascii="Georgia" w:hAnsi="Georgia"/>
            <w:color w:val="0000FF"/>
            <w:kern w:val="16"/>
            <w:u w:val="single" w:color="0000FF"/>
          </w:rPr>
          <w:t>Rules of Employment for Part-time Employees</w:t>
        </w:r>
        <w:r w:rsidRPr="00047D1C">
          <w:rPr>
            <w:rFonts w:ascii="Georgia" w:hAnsi="Georgia"/>
            <w:kern w:val="16"/>
          </w:rPr>
          <w:t>,</w:t>
        </w:r>
      </w:hyperlink>
      <w:r w:rsidRPr="00047D1C">
        <w:rPr>
          <w:rFonts w:ascii="Georgia" w:hAnsi="Georgia"/>
          <w:kern w:val="16"/>
        </w:rPr>
        <w:t xml:space="preserve"> </w:t>
      </w:r>
      <w:hyperlink r:id="rId12">
        <w:r w:rsidRPr="00047D1C">
          <w:rPr>
            <w:rFonts w:ascii="Georgia" w:hAnsi="Georgia"/>
            <w:color w:val="0000FF"/>
            <w:kern w:val="16"/>
            <w:u w:val="single" w:color="0000FF"/>
          </w:rPr>
          <w:t>Compensation Rules for Fixed-Term</w:t>
        </w:r>
      </w:hyperlink>
      <w:r w:rsidRPr="00047D1C">
        <w:rPr>
          <w:rFonts w:ascii="Georgia" w:hAnsi="Georgia"/>
          <w:color w:val="0000FF"/>
          <w:kern w:val="16"/>
          <w:u w:val="single" w:color="0000FF"/>
        </w:rPr>
        <w:t xml:space="preserve"> </w:t>
      </w:r>
      <w:hyperlink r:id="rId13">
        <w:r w:rsidRPr="00047D1C">
          <w:rPr>
            <w:rFonts w:ascii="Georgia" w:hAnsi="Georgia"/>
            <w:color w:val="0000FF"/>
            <w:kern w:val="16"/>
            <w:u w:val="single" w:color="0000FF"/>
          </w:rPr>
          <w:t>Employees</w:t>
        </w:r>
        <w:r w:rsidRPr="00047D1C">
          <w:rPr>
            <w:rFonts w:ascii="Georgia" w:hAnsi="Georgia"/>
            <w:kern w:val="16"/>
          </w:rPr>
          <w:t>,</w:t>
        </w:r>
      </w:hyperlink>
      <w:r w:rsidRPr="00047D1C">
        <w:rPr>
          <w:rFonts w:ascii="Georgia" w:hAnsi="Georgia"/>
          <w:kern w:val="16"/>
        </w:rPr>
        <w:t xml:space="preserve"> and </w:t>
      </w:r>
      <w:hyperlink r:id="rId14">
        <w:r w:rsidRPr="00047D1C">
          <w:rPr>
            <w:rFonts w:ascii="Georgia" w:hAnsi="Georgia"/>
            <w:color w:val="0000FF"/>
            <w:kern w:val="16"/>
            <w:u w:val="single" w:color="0000FF"/>
          </w:rPr>
          <w:t xml:space="preserve">Compensation Rules for Permanent Employees </w:t>
        </w:r>
      </w:hyperlink>
      <w:r w:rsidRPr="00047D1C">
        <w:rPr>
          <w:rFonts w:ascii="Georgia" w:hAnsi="Georgia"/>
          <w:kern w:val="16"/>
        </w:rPr>
        <w:t>(hereinafter referred to as “the Rules of Employment etc.”) HR matters not described in “the Rules of Employment etc.”, are governed by Japanese laws and regulations. This Chapter and the related following chapters (Chapter 31-41) are complemented by “the Rules of Employment etc.” Unless stated otherwise, Chapters from 30 to 41, Japanese laws and regulations, “the Rules of Employment etc.” and HR rules and procedures decided separately by the Vice President for Human Resource apply to all types of Job and Job Classes of employees, academic and no-academic, regardless of funding source.</w:t>
      </w:r>
    </w:p>
    <w:p w14:paraId="6CE7E1BE" w14:textId="77777777" w:rsidR="006A335E" w:rsidRPr="00047D1C" w:rsidRDefault="006A335E" w:rsidP="00E6309E">
      <w:pPr>
        <w:pStyle w:val="a3"/>
        <w:spacing w:line="276" w:lineRule="auto"/>
        <w:jc w:val="both"/>
        <w:rPr>
          <w:rFonts w:ascii="Georgia" w:hAnsi="Georgia"/>
          <w:kern w:val="16"/>
        </w:rPr>
      </w:pPr>
    </w:p>
    <w:p w14:paraId="16CC273E" w14:textId="72CA3970" w:rsidR="006A335E" w:rsidRPr="00047D1C" w:rsidRDefault="002134CA" w:rsidP="002134CA">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30.2</w:t>
      </w:r>
      <w:r>
        <w:rPr>
          <w:rFonts w:ascii="Georgia" w:eastAsiaTheme="minorEastAsia" w:hAnsi="Georgia"/>
          <w:kern w:val="16"/>
          <w:lang w:eastAsia="ja-JP"/>
        </w:rPr>
        <w:tab/>
      </w:r>
      <w:r w:rsidR="006C05FB" w:rsidRPr="00047D1C">
        <w:rPr>
          <w:rFonts w:ascii="Georgia" w:hAnsi="Georgia"/>
          <w:kern w:val="16"/>
        </w:rPr>
        <w:t>General Considerations</w:t>
      </w:r>
    </w:p>
    <w:p w14:paraId="707A1826" w14:textId="51E0C549" w:rsidR="006A335E" w:rsidRPr="002134CA" w:rsidRDefault="002134CA" w:rsidP="002134CA">
      <w:pPr>
        <w:tabs>
          <w:tab w:val="left" w:pos="121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30.2.1</w:t>
      </w:r>
      <w:r>
        <w:rPr>
          <w:rFonts w:ascii="Georgia" w:eastAsiaTheme="minorEastAsia" w:hAnsi="Georgia"/>
          <w:b/>
          <w:kern w:val="16"/>
          <w:sz w:val="24"/>
          <w:szCs w:val="24"/>
          <w:lang w:eastAsia="ja-JP"/>
        </w:rPr>
        <w:tab/>
      </w:r>
      <w:r w:rsidR="006C05FB" w:rsidRPr="002134CA">
        <w:rPr>
          <w:rFonts w:ascii="Georgia" w:hAnsi="Georgia"/>
          <w:b/>
          <w:kern w:val="16"/>
          <w:sz w:val="24"/>
          <w:szCs w:val="24"/>
        </w:rPr>
        <w:t>Equal Opportunity and Diversity</w:t>
      </w:r>
    </w:p>
    <w:p w14:paraId="16FD5C13" w14:textId="5295BA3A" w:rsidR="006A335E" w:rsidRPr="00047D1C" w:rsidRDefault="006C05FB" w:rsidP="00E6309E">
      <w:pPr>
        <w:pStyle w:val="a3"/>
        <w:spacing w:line="276" w:lineRule="auto"/>
        <w:ind w:leftChars="100" w:left="220"/>
        <w:jc w:val="both"/>
        <w:rPr>
          <w:rFonts w:ascii="Georgia" w:hAnsi="Georgia"/>
          <w:kern w:val="16"/>
        </w:rPr>
      </w:pPr>
      <w:r w:rsidRPr="00047D1C">
        <w:rPr>
          <w:rFonts w:ascii="Georgia" w:hAnsi="Georgia"/>
          <w:kern w:val="16"/>
        </w:rPr>
        <w:t>The University is committed to provide equal opportunities in all aspects of employment, for all persons, regardless of race, color, religion, national origin, physical or mental disability, medical condition, marital status, gender, sexual orientation, or age. (</w:t>
      </w:r>
      <w:hyperlink r:id="rId15" w:anchor="1.3">
        <w:r w:rsidRPr="00047D1C">
          <w:rPr>
            <w:rFonts w:ascii="Georgia" w:hAnsi="Georgia"/>
            <w:color w:val="0000FF"/>
            <w:kern w:val="16"/>
            <w:u w:val="single" w:color="0000FF"/>
          </w:rPr>
          <w:t>Chapter 1.3</w:t>
        </w:r>
      </w:hyperlink>
      <w:r w:rsidRPr="00047D1C">
        <w:rPr>
          <w:rFonts w:ascii="Georgia" w:hAnsi="Georgia"/>
          <w:kern w:val="16"/>
        </w:rPr>
        <w:t>)</w:t>
      </w:r>
    </w:p>
    <w:p w14:paraId="10C1F888" w14:textId="77777777" w:rsidR="006A335E" w:rsidRPr="00047D1C" w:rsidRDefault="006C05FB" w:rsidP="00E6309E">
      <w:pPr>
        <w:pStyle w:val="a3"/>
        <w:spacing w:line="276" w:lineRule="auto"/>
        <w:ind w:leftChars="100" w:left="220"/>
        <w:jc w:val="both"/>
        <w:rPr>
          <w:rFonts w:ascii="Georgia" w:hAnsi="Georgia"/>
          <w:kern w:val="16"/>
        </w:rPr>
      </w:pPr>
      <w:r w:rsidRPr="00047D1C">
        <w:rPr>
          <w:rFonts w:ascii="Georgia" w:hAnsi="Georgia"/>
          <w:kern w:val="16"/>
        </w:rPr>
        <w:t>The University actively promotes diversity, (including gender diversity) at the workplace, and will, whenever possible, actively recruit under-represented populations. The University will hire, transfer, and promote based on the qualifications of the individual to ensure equal consideration and fair treatment of all.</w:t>
      </w:r>
    </w:p>
    <w:p w14:paraId="7C6832A6" w14:textId="77777777" w:rsidR="006A335E" w:rsidRPr="00047D1C" w:rsidRDefault="006A335E" w:rsidP="00E6309E">
      <w:pPr>
        <w:pStyle w:val="a3"/>
        <w:spacing w:line="276" w:lineRule="auto"/>
        <w:jc w:val="both"/>
        <w:rPr>
          <w:rFonts w:ascii="Georgia" w:hAnsi="Georgia"/>
          <w:kern w:val="16"/>
        </w:rPr>
      </w:pPr>
    </w:p>
    <w:p w14:paraId="446C01D1" w14:textId="35E3425E" w:rsidR="006A335E" w:rsidRPr="00047D1C" w:rsidRDefault="002134CA" w:rsidP="002134CA">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w:t>
      </w:r>
      <w:r>
        <w:rPr>
          <w:rFonts w:ascii="Georgia" w:eastAsiaTheme="minorEastAsia" w:hAnsi="Georgia" w:hint="eastAsia"/>
          <w:bCs w:val="0"/>
          <w:kern w:val="16"/>
          <w:lang w:eastAsia="ja-JP"/>
        </w:rPr>
        <w:t>2.2</w:t>
      </w:r>
      <w:r>
        <w:rPr>
          <w:rFonts w:ascii="Georgia" w:eastAsiaTheme="minorEastAsia" w:hAnsi="Georgia"/>
          <w:bCs w:val="0"/>
          <w:kern w:val="16"/>
          <w:lang w:eastAsia="ja-JP"/>
        </w:rPr>
        <w:tab/>
      </w:r>
      <w:r w:rsidR="006C05FB" w:rsidRPr="00047D1C">
        <w:rPr>
          <w:rFonts w:ascii="Georgia" w:hAnsi="Georgia"/>
          <w:kern w:val="16"/>
        </w:rPr>
        <w:t>Employee Categories</w:t>
      </w:r>
    </w:p>
    <w:p w14:paraId="7E8E7DF9" w14:textId="77777777" w:rsidR="006A335E" w:rsidRPr="00047D1C" w:rsidRDefault="006C05FB" w:rsidP="00E6309E">
      <w:pPr>
        <w:pStyle w:val="a3"/>
        <w:spacing w:line="276" w:lineRule="auto"/>
        <w:ind w:leftChars="100" w:left="220"/>
        <w:jc w:val="both"/>
        <w:rPr>
          <w:rFonts w:ascii="Georgia" w:hAnsi="Georgia"/>
          <w:kern w:val="16"/>
        </w:rPr>
      </w:pPr>
      <w:r w:rsidRPr="00047D1C">
        <w:rPr>
          <w:rFonts w:ascii="Georgia" w:hAnsi="Georgia"/>
          <w:kern w:val="16"/>
        </w:rPr>
        <w:t>The University establishes categories of employee classification based on various characteristics and elements of each person’s employment. This classification is not to create barriers among employees, but to provide appropriate and fair treatment based on the nature of their work, individual employment terms, and work schedules. It also helps determine employee and management responsibilities and employee eligibility for employee benefits.</w:t>
      </w:r>
    </w:p>
    <w:p w14:paraId="3B83AB80" w14:textId="77777777" w:rsidR="006A335E" w:rsidRPr="00047D1C" w:rsidRDefault="006A335E" w:rsidP="00E6309E">
      <w:pPr>
        <w:pStyle w:val="a3"/>
        <w:spacing w:line="276" w:lineRule="auto"/>
        <w:jc w:val="both"/>
        <w:rPr>
          <w:rFonts w:ascii="Georgia" w:hAnsi="Georgia"/>
          <w:kern w:val="16"/>
        </w:rPr>
      </w:pPr>
    </w:p>
    <w:p w14:paraId="455712A9" w14:textId="57DE8341" w:rsidR="006A335E" w:rsidRPr="002134CA" w:rsidRDefault="002134CA" w:rsidP="002134CA">
      <w:pPr>
        <w:spacing w:line="276" w:lineRule="auto"/>
        <w:ind w:leftChars="150" w:left="330"/>
        <w:jc w:val="both"/>
        <w:rPr>
          <w:rFonts w:ascii="Georgia" w:hAnsi="Georgia"/>
          <w:kern w:val="16"/>
          <w:sz w:val="24"/>
          <w:szCs w:val="24"/>
        </w:rPr>
      </w:pPr>
      <w:r w:rsidRPr="002134CA">
        <w:rPr>
          <w:rFonts w:ascii="Georgia" w:eastAsiaTheme="minorEastAsia" w:hAnsi="Georgia" w:hint="eastAsia"/>
          <w:kern w:val="16"/>
          <w:sz w:val="24"/>
          <w:szCs w:val="24"/>
          <w:lang w:eastAsia="ja-JP"/>
        </w:rPr>
        <w:t>30.2.2.1</w:t>
      </w:r>
      <w:r w:rsidRPr="002134CA">
        <w:rPr>
          <w:rFonts w:ascii="Georgia" w:eastAsiaTheme="minorEastAsia" w:hAnsi="Georgia"/>
          <w:kern w:val="16"/>
          <w:sz w:val="24"/>
          <w:szCs w:val="24"/>
          <w:lang w:eastAsia="ja-JP"/>
        </w:rPr>
        <w:tab/>
      </w:r>
      <w:r w:rsidR="006C05FB" w:rsidRPr="002134CA">
        <w:rPr>
          <w:rFonts w:ascii="Georgia" w:hAnsi="Georgia"/>
          <w:kern w:val="16"/>
          <w:sz w:val="24"/>
          <w:szCs w:val="24"/>
        </w:rPr>
        <w:t>Type of Job and Job Class</w:t>
      </w:r>
    </w:p>
    <w:p w14:paraId="484C815C" w14:textId="0349CD97"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30.2.2.1.1</w:t>
      </w:r>
      <w:r>
        <w:rPr>
          <w:rFonts w:ascii="Georgia" w:eastAsiaTheme="minorEastAsia" w:hAnsi="Georgia"/>
          <w:kern w:val="16"/>
          <w:sz w:val="24"/>
          <w:szCs w:val="24"/>
          <w:lang w:eastAsia="ja-JP"/>
        </w:rPr>
        <w:tab/>
      </w:r>
      <w:r w:rsidR="006C05FB" w:rsidRPr="002134CA">
        <w:rPr>
          <w:rFonts w:ascii="Georgia" w:hAnsi="Georgia"/>
          <w:kern w:val="16"/>
          <w:sz w:val="24"/>
          <w:szCs w:val="24"/>
        </w:rPr>
        <w:t>Senior Level Executive</w:t>
      </w:r>
    </w:p>
    <w:p w14:paraId="55D1225E" w14:textId="681E0625" w:rsidR="006A335E" w:rsidRPr="00047D1C" w:rsidRDefault="005466D5" w:rsidP="002134CA">
      <w:pPr>
        <w:pStyle w:val="a3"/>
        <w:spacing w:line="276" w:lineRule="auto"/>
        <w:ind w:leftChars="200" w:left="440"/>
        <w:jc w:val="both"/>
        <w:rPr>
          <w:rFonts w:ascii="Georgia" w:hAnsi="Georgia"/>
          <w:kern w:val="16"/>
        </w:rPr>
      </w:pPr>
      <w:r w:rsidRPr="00047D1C">
        <w:rPr>
          <w:rFonts w:ascii="Georgia" w:hAnsi="Georgia"/>
          <w:kern w:val="16"/>
        </w:rPr>
        <w:t>Senior</w:t>
      </w:r>
      <w:r w:rsidR="006C05FB" w:rsidRPr="00047D1C">
        <w:rPr>
          <w:rFonts w:ascii="Georgia" w:hAnsi="Georgia"/>
          <w:kern w:val="16"/>
        </w:rPr>
        <w:t xml:space="preserve"> Vice President, Provost, </w:t>
      </w:r>
      <w:r w:rsidR="00031826" w:rsidRPr="00047D1C">
        <w:rPr>
          <w:rFonts w:ascii="Georgia" w:hAnsi="Georgia"/>
          <w:kern w:val="16"/>
        </w:rPr>
        <w:t>Secretary</w:t>
      </w:r>
      <w:r w:rsidR="003B0173" w:rsidRPr="00047D1C">
        <w:rPr>
          <w:rFonts w:ascii="Georgia" w:hAnsi="Georgia"/>
          <w:kern w:val="16"/>
        </w:rPr>
        <w:t xml:space="preserve"> </w:t>
      </w:r>
      <w:r w:rsidR="00031826" w:rsidRPr="00047D1C">
        <w:rPr>
          <w:rFonts w:ascii="Georgia" w:hAnsi="Georgia"/>
          <w:kern w:val="16"/>
        </w:rPr>
        <w:t>General</w:t>
      </w:r>
      <w:r w:rsidR="006C05FB" w:rsidRPr="00047D1C">
        <w:rPr>
          <w:rFonts w:ascii="Georgia" w:hAnsi="Georgia"/>
          <w:kern w:val="16"/>
        </w:rPr>
        <w:t>, Deans</w:t>
      </w:r>
      <w:r w:rsidR="002134CA">
        <w:rPr>
          <w:rFonts w:ascii="Georgia" w:eastAsiaTheme="minorEastAsia" w:hAnsi="Georgia" w:hint="eastAsia"/>
          <w:kern w:val="16"/>
          <w:lang w:eastAsia="ja-JP"/>
        </w:rPr>
        <w:t xml:space="preserve"> </w:t>
      </w:r>
      <w:r w:rsidR="006C05FB" w:rsidRPr="00047D1C">
        <w:rPr>
          <w:rFonts w:ascii="Georgia" w:hAnsi="Georgia"/>
          <w:kern w:val="16"/>
        </w:rPr>
        <w:t>(including Dean of the Faculty Affairs and Dean of the Graduate School), Vice Presidents, General Counsel, and other positions specified by the CEO/President.</w:t>
      </w:r>
    </w:p>
    <w:p w14:paraId="5320651C" w14:textId="77777777" w:rsidR="006A335E" w:rsidRPr="00047D1C" w:rsidRDefault="006A335E" w:rsidP="00E6309E">
      <w:pPr>
        <w:pStyle w:val="a3"/>
        <w:spacing w:line="276" w:lineRule="auto"/>
        <w:jc w:val="both"/>
        <w:rPr>
          <w:rFonts w:ascii="Georgia" w:hAnsi="Georgia"/>
          <w:kern w:val="16"/>
        </w:rPr>
      </w:pPr>
    </w:p>
    <w:p w14:paraId="1CD3D1C5" w14:textId="6AB3AE1C"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30.2.2.1.2</w:t>
      </w:r>
      <w:r>
        <w:rPr>
          <w:rFonts w:ascii="Georgia" w:eastAsiaTheme="minorEastAsia" w:hAnsi="Georgia"/>
          <w:kern w:val="16"/>
          <w:sz w:val="24"/>
          <w:szCs w:val="24"/>
          <w:lang w:eastAsia="ja-JP"/>
        </w:rPr>
        <w:tab/>
      </w:r>
      <w:r w:rsidR="006C05FB" w:rsidRPr="002134CA">
        <w:rPr>
          <w:rFonts w:ascii="Georgia" w:hAnsi="Georgia"/>
          <w:kern w:val="16"/>
          <w:sz w:val="24"/>
          <w:szCs w:val="24"/>
        </w:rPr>
        <w:t>Faculty</w:t>
      </w:r>
    </w:p>
    <w:p w14:paraId="052329F1" w14:textId="14B05AAA"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 xml:space="preserve">Professors, Associate Professors, Assistant Professors, Adjunct Professors, </w:t>
      </w:r>
      <w:r w:rsidR="00EA4AE0" w:rsidRPr="00047D1C">
        <w:rPr>
          <w:rFonts w:ascii="Georgia" w:hAnsi="Georgia"/>
          <w:kern w:val="16"/>
        </w:rPr>
        <w:t xml:space="preserve">Transitional Professors, </w:t>
      </w:r>
      <w:r w:rsidRPr="00047D1C">
        <w:rPr>
          <w:rFonts w:ascii="Georgia" w:hAnsi="Georgia"/>
          <w:kern w:val="16"/>
        </w:rPr>
        <w:t>Visiting Professors</w:t>
      </w:r>
      <w:r w:rsidR="008617C9" w:rsidRPr="00047D1C">
        <w:rPr>
          <w:rFonts w:ascii="Georgia" w:hAnsi="Georgia"/>
          <w:kern w:val="16"/>
        </w:rPr>
        <w:t>.</w:t>
      </w:r>
    </w:p>
    <w:p w14:paraId="310CBEF2" w14:textId="77777777" w:rsidR="006A335E" w:rsidRPr="00047D1C" w:rsidRDefault="006A335E" w:rsidP="00E6309E">
      <w:pPr>
        <w:pStyle w:val="a3"/>
        <w:spacing w:line="276" w:lineRule="auto"/>
        <w:jc w:val="both"/>
        <w:rPr>
          <w:rFonts w:ascii="Georgia" w:hAnsi="Georgia"/>
          <w:kern w:val="16"/>
        </w:rPr>
      </w:pPr>
    </w:p>
    <w:p w14:paraId="51060CD3" w14:textId="7507FDB8"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30.2.2.1.3</w:t>
      </w:r>
      <w:r>
        <w:rPr>
          <w:rFonts w:ascii="Georgia" w:eastAsiaTheme="minorEastAsia" w:hAnsi="Georgia"/>
          <w:kern w:val="16"/>
          <w:sz w:val="24"/>
          <w:szCs w:val="24"/>
          <w:lang w:eastAsia="ja-JP"/>
        </w:rPr>
        <w:tab/>
      </w:r>
      <w:r w:rsidR="006C05FB" w:rsidRPr="002134CA">
        <w:rPr>
          <w:rFonts w:ascii="Georgia" w:hAnsi="Georgia"/>
          <w:kern w:val="16"/>
          <w:sz w:val="24"/>
          <w:szCs w:val="24"/>
        </w:rPr>
        <w:t>Researchers</w:t>
      </w:r>
    </w:p>
    <w:p w14:paraId="7026DC5B" w14:textId="4AD9D636" w:rsidR="006A335E" w:rsidRPr="00047D1C" w:rsidRDefault="004B5242" w:rsidP="002134CA">
      <w:pPr>
        <w:pStyle w:val="a3"/>
        <w:spacing w:line="276" w:lineRule="auto"/>
        <w:ind w:leftChars="200" w:left="440"/>
        <w:jc w:val="both"/>
        <w:rPr>
          <w:rFonts w:ascii="Georgia" w:hAnsi="Georgia"/>
          <w:kern w:val="16"/>
        </w:rPr>
      </w:pPr>
      <w:r w:rsidRPr="00047D1C">
        <w:rPr>
          <w:rFonts w:ascii="Georgia" w:hAnsi="Georgia"/>
          <w:kern w:val="16"/>
        </w:rPr>
        <w:t>Senior Staff Scientist</w:t>
      </w:r>
      <w:r w:rsidR="006C05FB" w:rsidRPr="00047D1C">
        <w:rPr>
          <w:rFonts w:ascii="Georgia" w:hAnsi="Georgia"/>
          <w:kern w:val="16"/>
        </w:rPr>
        <w:t>, Science and Technology Associates, Staff Scientists, Postdoctoral Scholars. Definitions for Researchers are described in “</w:t>
      </w:r>
      <w:hyperlink r:id="rId16">
        <w:r w:rsidR="006C05FB" w:rsidRPr="00047D1C">
          <w:rPr>
            <w:rFonts w:ascii="Georgia" w:hAnsi="Georgia"/>
            <w:color w:val="0000FF"/>
            <w:kern w:val="16"/>
            <w:u w:val="single" w:color="0000FF"/>
          </w:rPr>
          <w:t>Guidelines for Title and Job Class</w:t>
        </w:r>
      </w:hyperlink>
      <w:r w:rsidR="006C05FB" w:rsidRPr="00047D1C">
        <w:rPr>
          <w:rFonts w:ascii="Georgia" w:hAnsi="Georgia"/>
          <w:kern w:val="16"/>
        </w:rPr>
        <w:t>”.</w:t>
      </w:r>
    </w:p>
    <w:p w14:paraId="1DE089DE" w14:textId="77777777" w:rsidR="006A335E" w:rsidRPr="00047D1C" w:rsidRDefault="006A335E" w:rsidP="00E6309E">
      <w:pPr>
        <w:pStyle w:val="a3"/>
        <w:spacing w:line="276" w:lineRule="auto"/>
        <w:jc w:val="both"/>
        <w:rPr>
          <w:rFonts w:ascii="Georgia" w:hAnsi="Georgia"/>
          <w:kern w:val="16"/>
        </w:rPr>
      </w:pPr>
    </w:p>
    <w:p w14:paraId="4A15D866" w14:textId="78402466"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30.2.2.1.4</w:t>
      </w:r>
      <w:r>
        <w:rPr>
          <w:rFonts w:ascii="Georgia" w:eastAsiaTheme="minorEastAsia" w:hAnsi="Georgia"/>
          <w:kern w:val="16"/>
          <w:sz w:val="24"/>
          <w:szCs w:val="24"/>
          <w:lang w:eastAsia="ja-JP"/>
        </w:rPr>
        <w:tab/>
      </w:r>
      <w:r w:rsidR="006C05FB" w:rsidRPr="002134CA">
        <w:rPr>
          <w:rFonts w:ascii="Georgia" w:hAnsi="Georgia"/>
          <w:kern w:val="16"/>
          <w:sz w:val="24"/>
          <w:szCs w:val="24"/>
        </w:rPr>
        <w:t>Technicians</w:t>
      </w:r>
    </w:p>
    <w:p w14:paraId="431B9739" w14:textId="52B74872"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Research Unit Technicians. Definitions for Technicians are described in “</w:t>
      </w:r>
      <w:hyperlink r:id="rId17">
        <w:r w:rsidRPr="00047D1C">
          <w:rPr>
            <w:rFonts w:ascii="Georgia" w:hAnsi="Georgia"/>
            <w:color w:val="0000FF"/>
            <w:kern w:val="16"/>
            <w:u w:val="single" w:color="0000FF"/>
          </w:rPr>
          <w:t>Guidelines for Title and Job Class</w:t>
        </w:r>
      </w:hyperlink>
      <w:r w:rsidRPr="00047D1C">
        <w:rPr>
          <w:rFonts w:ascii="Georgia" w:hAnsi="Georgia"/>
          <w:kern w:val="16"/>
        </w:rPr>
        <w:t>”.</w:t>
      </w:r>
    </w:p>
    <w:p w14:paraId="14853B34" w14:textId="77777777" w:rsidR="006A335E" w:rsidRPr="00047D1C" w:rsidRDefault="006A335E" w:rsidP="00E6309E">
      <w:pPr>
        <w:pStyle w:val="a3"/>
        <w:spacing w:line="276" w:lineRule="auto"/>
        <w:jc w:val="both"/>
        <w:rPr>
          <w:rFonts w:ascii="Georgia" w:hAnsi="Georgia"/>
          <w:kern w:val="16"/>
        </w:rPr>
      </w:pPr>
    </w:p>
    <w:p w14:paraId="563CF708" w14:textId="7A707746"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30.2.2.1.5</w:t>
      </w:r>
      <w:r>
        <w:rPr>
          <w:rFonts w:ascii="Georgia" w:eastAsiaTheme="minorEastAsia" w:hAnsi="Georgia"/>
          <w:kern w:val="16"/>
          <w:sz w:val="24"/>
          <w:szCs w:val="24"/>
          <w:lang w:eastAsia="ja-JP"/>
        </w:rPr>
        <w:tab/>
      </w:r>
      <w:r w:rsidR="006C05FB" w:rsidRPr="002134CA">
        <w:rPr>
          <w:rFonts w:ascii="Georgia" w:hAnsi="Georgia"/>
          <w:kern w:val="16"/>
          <w:sz w:val="24"/>
          <w:szCs w:val="24"/>
        </w:rPr>
        <w:t>Research Support Employees</w:t>
      </w:r>
    </w:p>
    <w:p w14:paraId="7BDDD022" w14:textId="5C6329AF"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Research Support Leaders, Research Support Specialists, and Research Support Technicians. Definitions for Research Support Employees are described in “</w:t>
      </w:r>
      <w:hyperlink r:id="rId18">
        <w:r w:rsidRPr="00047D1C">
          <w:rPr>
            <w:rFonts w:ascii="Georgia" w:hAnsi="Georgia"/>
            <w:color w:val="0000FF"/>
            <w:kern w:val="16"/>
            <w:u w:val="single" w:color="0000FF"/>
          </w:rPr>
          <w:t>Guidelines for Title and Job Class</w:t>
        </w:r>
      </w:hyperlink>
      <w:r w:rsidRPr="00047D1C">
        <w:rPr>
          <w:rFonts w:ascii="Georgia" w:hAnsi="Georgia"/>
          <w:kern w:val="16"/>
        </w:rPr>
        <w:t>”.</w:t>
      </w:r>
    </w:p>
    <w:p w14:paraId="0786AD94" w14:textId="77777777" w:rsidR="006A335E" w:rsidRPr="00047D1C" w:rsidRDefault="006A335E" w:rsidP="00E6309E">
      <w:pPr>
        <w:pStyle w:val="a3"/>
        <w:spacing w:line="276" w:lineRule="auto"/>
        <w:jc w:val="both"/>
        <w:rPr>
          <w:rFonts w:ascii="Georgia" w:hAnsi="Georgia"/>
          <w:kern w:val="16"/>
        </w:rPr>
      </w:pPr>
    </w:p>
    <w:p w14:paraId="54BDB8BE" w14:textId="401A5A74"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30.2.2.1.6</w:t>
      </w:r>
      <w:r>
        <w:rPr>
          <w:rFonts w:ascii="Georgia" w:eastAsiaTheme="minorEastAsia" w:hAnsi="Georgia"/>
          <w:kern w:val="16"/>
          <w:sz w:val="24"/>
          <w:szCs w:val="24"/>
          <w:lang w:eastAsia="ja-JP"/>
        </w:rPr>
        <w:tab/>
      </w:r>
      <w:r w:rsidR="006C05FB" w:rsidRPr="002134CA">
        <w:rPr>
          <w:rFonts w:ascii="Georgia" w:hAnsi="Georgia"/>
          <w:kern w:val="16"/>
          <w:sz w:val="24"/>
          <w:szCs w:val="24"/>
        </w:rPr>
        <w:t>Administrative Employees</w:t>
      </w:r>
    </w:p>
    <w:p w14:paraId="7E0D47BD" w14:textId="031E14CA"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Associate Vice Presidents (Assistant Deans), Senior Managers, Managers, Assistant Managers, Specialists, Administrative Staffs, Research Unit Administrators, Information Technology Leaders, Information Technology Engineers, Laboratory Assistants, Research Assistants, Research Unit Assistants and Administrative Staff Assistants. Definitions  for  Administrative  Employees   are</w:t>
      </w:r>
      <w:r w:rsidR="002134CA">
        <w:rPr>
          <w:rFonts w:ascii="Georgia" w:eastAsiaTheme="minorEastAsia" w:hAnsi="Georgia" w:hint="eastAsia"/>
          <w:kern w:val="16"/>
          <w:lang w:eastAsia="ja-JP"/>
        </w:rPr>
        <w:t xml:space="preserve"> </w:t>
      </w:r>
      <w:r w:rsidRPr="00047D1C">
        <w:rPr>
          <w:rFonts w:ascii="Georgia" w:hAnsi="Georgia"/>
          <w:kern w:val="16"/>
        </w:rPr>
        <w:t>described in</w:t>
      </w:r>
      <w:r w:rsidR="002134CA">
        <w:rPr>
          <w:rFonts w:ascii="Georgia" w:eastAsiaTheme="minorEastAsia" w:hAnsi="Georgia" w:hint="eastAsia"/>
          <w:kern w:val="16"/>
          <w:lang w:eastAsia="ja-JP"/>
        </w:rPr>
        <w:t xml:space="preserve"> </w:t>
      </w:r>
      <w:r w:rsidRPr="00047D1C">
        <w:rPr>
          <w:rFonts w:ascii="Georgia" w:hAnsi="Georgia"/>
          <w:kern w:val="16"/>
        </w:rPr>
        <w:t>“</w:t>
      </w:r>
      <w:hyperlink r:id="rId19">
        <w:r w:rsidRPr="00047D1C">
          <w:rPr>
            <w:rFonts w:ascii="Georgia" w:hAnsi="Georgia"/>
            <w:color w:val="0000FF"/>
            <w:kern w:val="16"/>
            <w:u w:val="single" w:color="0000FF"/>
          </w:rPr>
          <w:t>Guidelines for Title and Job Class</w:t>
        </w:r>
      </w:hyperlink>
      <w:r w:rsidRPr="00047D1C">
        <w:rPr>
          <w:rFonts w:ascii="Georgia" w:hAnsi="Georgia"/>
          <w:kern w:val="16"/>
        </w:rPr>
        <w:t>”.</w:t>
      </w:r>
    </w:p>
    <w:p w14:paraId="5E860AC1" w14:textId="77777777" w:rsidR="006A335E" w:rsidRPr="00047D1C" w:rsidRDefault="006A335E" w:rsidP="00E6309E">
      <w:pPr>
        <w:pStyle w:val="a3"/>
        <w:spacing w:line="276" w:lineRule="auto"/>
        <w:jc w:val="both"/>
        <w:rPr>
          <w:rFonts w:ascii="Georgia" w:hAnsi="Georgia"/>
          <w:kern w:val="16"/>
        </w:rPr>
      </w:pPr>
    </w:p>
    <w:p w14:paraId="575779EF" w14:textId="6F535D3F"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30.2.2.1.7</w:t>
      </w:r>
      <w:r>
        <w:rPr>
          <w:rFonts w:ascii="Georgia" w:eastAsiaTheme="minorEastAsia" w:hAnsi="Georgia"/>
          <w:kern w:val="16"/>
          <w:sz w:val="24"/>
          <w:szCs w:val="24"/>
          <w:lang w:eastAsia="ja-JP"/>
        </w:rPr>
        <w:tab/>
      </w:r>
      <w:r w:rsidR="006C05FB" w:rsidRPr="002134CA">
        <w:rPr>
          <w:rFonts w:ascii="Georgia" w:hAnsi="Georgia"/>
          <w:kern w:val="16"/>
          <w:sz w:val="24"/>
          <w:szCs w:val="24"/>
        </w:rPr>
        <w:t>Constituent (External) Staff</w:t>
      </w:r>
    </w:p>
    <w:p w14:paraId="51EDAE46" w14:textId="1DF58D04"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External Administrative Staff and Agency Temp Staff. Definitions for Constituent (External) Staff are described in “</w:t>
      </w:r>
      <w:hyperlink r:id="rId20">
        <w:r w:rsidRPr="00047D1C">
          <w:rPr>
            <w:rFonts w:ascii="Georgia" w:hAnsi="Georgia"/>
            <w:color w:val="0000FF"/>
            <w:kern w:val="16"/>
            <w:u w:val="single" w:color="0000FF"/>
          </w:rPr>
          <w:t>Guidelines for</w:t>
        </w:r>
      </w:hyperlink>
      <w:r w:rsidRPr="00047D1C">
        <w:rPr>
          <w:rFonts w:ascii="Georgia" w:hAnsi="Georgia"/>
          <w:color w:val="0000FF"/>
          <w:kern w:val="16"/>
          <w:u w:val="single" w:color="0000FF"/>
        </w:rPr>
        <w:t xml:space="preserve"> </w:t>
      </w:r>
      <w:hyperlink r:id="rId21">
        <w:r w:rsidRPr="00047D1C">
          <w:rPr>
            <w:rFonts w:ascii="Georgia" w:hAnsi="Georgia"/>
            <w:color w:val="0000FF"/>
            <w:kern w:val="16"/>
            <w:u w:val="single" w:color="0000FF"/>
          </w:rPr>
          <w:t>Title and Job Class</w:t>
        </w:r>
      </w:hyperlink>
      <w:r w:rsidRPr="00047D1C">
        <w:rPr>
          <w:rFonts w:ascii="Georgia" w:hAnsi="Georgia"/>
          <w:kern w:val="16"/>
        </w:rPr>
        <w:t>”.</w:t>
      </w:r>
    </w:p>
    <w:p w14:paraId="26439537" w14:textId="77777777" w:rsidR="006A335E" w:rsidRPr="00047D1C" w:rsidRDefault="006A335E" w:rsidP="00E6309E">
      <w:pPr>
        <w:pStyle w:val="a3"/>
        <w:spacing w:line="276" w:lineRule="auto"/>
        <w:jc w:val="both"/>
        <w:rPr>
          <w:rFonts w:ascii="Georgia" w:hAnsi="Georgia"/>
          <w:kern w:val="16"/>
        </w:rPr>
      </w:pPr>
    </w:p>
    <w:p w14:paraId="09C01409" w14:textId="44031D01" w:rsidR="006A335E" w:rsidRPr="002134CA" w:rsidRDefault="002134CA" w:rsidP="002134CA">
      <w:pPr>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30.2.2.2</w:t>
      </w:r>
      <w:r>
        <w:rPr>
          <w:rFonts w:ascii="Georgia" w:eastAsiaTheme="minorEastAsia" w:hAnsi="Georgia"/>
          <w:kern w:val="16"/>
          <w:sz w:val="24"/>
          <w:szCs w:val="24"/>
          <w:lang w:eastAsia="ja-JP"/>
        </w:rPr>
        <w:tab/>
      </w:r>
      <w:r w:rsidR="006C05FB" w:rsidRPr="002134CA">
        <w:rPr>
          <w:rFonts w:ascii="Georgia" w:hAnsi="Georgia"/>
          <w:kern w:val="16"/>
          <w:sz w:val="24"/>
          <w:szCs w:val="24"/>
        </w:rPr>
        <w:t>Type of Employment</w:t>
      </w:r>
    </w:p>
    <w:p w14:paraId="65551B70" w14:textId="095029E5"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30.2.2.2.1</w:t>
      </w:r>
      <w:r>
        <w:rPr>
          <w:rFonts w:ascii="Georgia" w:eastAsiaTheme="minorEastAsia" w:hAnsi="Georgia"/>
          <w:kern w:val="16"/>
          <w:sz w:val="24"/>
          <w:szCs w:val="24"/>
          <w:lang w:eastAsia="ja-JP"/>
        </w:rPr>
        <w:tab/>
      </w:r>
      <w:r w:rsidR="006C05FB" w:rsidRPr="002134CA">
        <w:rPr>
          <w:rFonts w:ascii="Georgia" w:hAnsi="Georgia"/>
          <w:kern w:val="16"/>
          <w:sz w:val="24"/>
          <w:szCs w:val="24"/>
        </w:rPr>
        <w:t>Permanent</w:t>
      </w:r>
    </w:p>
    <w:p w14:paraId="0D0A9426" w14:textId="702F89BF"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95315D" w:rsidRPr="00047D1C">
        <w:rPr>
          <w:rFonts w:ascii="Georgia" w:hAnsi="Georgia"/>
          <w:kern w:val="16"/>
        </w:rPr>
        <w:t>1</w:t>
      </w:r>
      <w:r w:rsidRPr="00047D1C">
        <w:rPr>
          <w:rFonts w:ascii="Georgia" w:hAnsi="Georgia"/>
          <w:kern w:val="16"/>
        </w:rPr>
        <w:t xml:space="preserve">, </w:t>
      </w:r>
      <w:hyperlink r:id="rId22">
        <w:r w:rsidRPr="00047D1C">
          <w:rPr>
            <w:rFonts w:ascii="Georgia" w:hAnsi="Georgia"/>
            <w:color w:val="0000FF"/>
            <w:kern w:val="16"/>
            <w:u w:val="single" w:color="0000FF"/>
          </w:rPr>
          <w:t>Rules of Employment</w:t>
        </w:r>
        <w:r w:rsidRPr="00047D1C">
          <w:rPr>
            <w:rFonts w:ascii="Georgia" w:hAnsi="Georgia"/>
            <w:kern w:val="16"/>
          </w:rPr>
          <w:t>.</w:t>
        </w:r>
      </w:hyperlink>
    </w:p>
    <w:p w14:paraId="7572048B" w14:textId="77777777" w:rsidR="006A335E" w:rsidRPr="00047D1C" w:rsidRDefault="006A335E" w:rsidP="00E6309E">
      <w:pPr>
        <w:spacing w:line="276" w:lineRule="auto"/>
        <w:jc w:val="both"/>
        <w:rPr>
          <w:rFonts w:ascii="Georgia" w:eastAsiaTheme="minorEastAsia" w:hAnsi="Georgia"/>
          <w:kern w:val="16"/>
          <w:sz w:val="24"/>
          <w:szCs w:val="24"/>
          <w:lang w:eastAsia="ja-JP"/>
        </w:rPr>
      </w:pPr>
    </w:p>
    <w:p w14:paraId="0EC008C7" w14:textId="4B741A98" w:rsidR="00E557FC"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30.2.2.2.2</w:t>
      </w:r>
      <w:r>
        <w:rPr>
          <w:rFonts w:ascii="Georgia" w:eastAsiaTheme="minorEastAsia" w:hAnsi="Georgia"/>
          <w:kern w:val="16"/>
          <w:sz w:val="24"/>
          <w:szCs w:val="24"/>
          <w:lang w:eastAsia="ja-JP"/>
        </w:rPr>
        <w:tab/>
      </w:r>
      <w:r w:rsidR="00E557FC" w:rsidRPr="002134CA">
        <w:rPr>
          <w:rFonts w:ascii="Georgia" w:eastAsiaTheme="minorEastAsia" w:hAnsi="Georgia"/>
          <w:kern w:val="16"/>
          <w:sz w:val="24"/>
          <w:szCs w:val="24"/>
          <w:lang w:eastAsia="ja-JP"/>
        </w:rPr>
        <w:t>Tenured faculty</w:t>
      </w:r>
    </w:p>
    <w:p w14:paraId="06742791" w14:textId="6AC46689" w:rsidR="00E557FC" w:rsidRPr="00047D1C" w:rsidRDefault="00E557FC" w:rsidP="002134CA">
      <w:pPr>
        <w:spacing w:line="276" w:lineRule="auto"/>
        <w:ind w:leftChars="200" w:left="440"/>
        <w:jc w:val="both"/>
        <w:rPr>
          <w:rFonts w:ascii="Georgia" w:hAnsi="Georgia"/>
          <w:kern w:val="16"/>
          <w:sz w:val="24"/>
          <w:szCs w:val="24"/>
        </w:rPr>
      </w:pPr>
      <w:r w:rsidRPr="00047D1C">
        <w:rPr>
          <w:rFonts w:ascii="Georgia" w:hAnsi="Georgia"/>
          <w:kern w:val="16"/>
          <w:sz w:val="24"/>
          <w:szCs w:val="24"/>
        </w:rPr>
        <w:t>Details are described in Article 3.1.</w:t>
      </w:r>
      <w:r w:rsidR="0095315D" w:rsidRPr="00047D1C">
        <w:rPr>
          <w:rFonts w:ascii="Georgia" w:hAnsi="Georgia"/>
          <w:kern w:val="16"/>
          <w:sz w:val="24"/>
          <w:szCs w:val="24"/>
        </w:rPr>
        <w:t>2</w:t>
      </w:r>
      <w:r w:rsidRPr="00047D1C">
        <w:rPr>
          <w:rFonts w:ascii="Georgia" w:hAnsi="Georgia"/>
          <w:kern w:val="16"/>
          <w:sz w:val="24"/>
          <w:szCs w:val="24"/>
        </w:rPr>
        <w:t xml:space="preserve">, </w:t>
      </w:r>
      <w:hyperlink r:id="rId23">
        <w:r w:rsidRPr="00047D1C">
          <w:rPr>
            <w:rFonts w:ascii="Georgia" w:hAnsi="Georgia"/>
            <w:color w:val="0000FF"/>
            <w:kern w:val="16"/>
            <w:sz w:val="24"/>
            <w:szCs w:val="24"/>
            <w:u w:val="single" w:color="0000FF"/>
          </w:rPr>
          <w:t>Rules of Employment</w:t>
        </w:r>
        <w:r w:rsidRPr="00047D1C">
          <w:rPr>
            <w:rFonts w:ascii="Georgia" w:hAnsi="Georgia"/>
            <w:kern w:val="16"/>
            <w:sz w:val="24"/>
            <w:szCs w:val="24"/>
          </w:rPr>
          <w:t>.</w:t>
        </w:r>
      </w:hyperlink>
    </w:p>
    <w:p w14:paraId="69DC1119" w14:textId="77777777" w:rsidR="0095315D" w:rsidRPr="00047D1C" w:rsidRDefault="0095315D" w:rsidP="00E6309E">
      <w:pPr>
        <w:spacing w:line="276" w:lineRule="auto"/>
        <w:jc w:val="both"/>
        <w:rPr>
          <w:rFonts w:ascii="Georgia" w:eastAsiaTheme="minorEastAsia" w:hAnsi="Georgia"/>
          <w:kern w:val="16"/>
          <w:sz w:val="24"/>
          <w:szCs w:val="24"/>
          <w:lang w:eastAsia="ja-JP"/>
        </w:rPr>
      </w:pPr>
    </w:p>
    <w:p w14:paraId="1A10A8EB" w14:textId="6CB1FDF8"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30.2.2.2.3</w:t>
      </w:r>
      <w:r>
        <w:rPr>
          <w:rFonts w:ascii="Georgia" w:eastAsiaTheme="minorEastAsia" w:hAnsi="Georgia"/>
          <w:kern w:val="16"/>
          <w:sz w:val="24"/>
          <w:szCs w:val="24"/>
          <w:lang w:eastAsia="ja-JP"/>
        </w:rPr>
        <w:tab/>
      </w:r>
      <w:r w:rsidR="006C05FB" w:rsidRPr="002134CA">
        <w:rPr>
          <w:rFonts w:ascii="Georgia" w:hAnsi="Georgia"/>
          <w:kern w:val="16"/>
          <w:sz w:val="24"/>
          <w:szCs w:val="24"/>
        </w:rPr>
        <w:t>Fixed-Term</w:t>
      </w:r>
    </w:p>
    <w:p w14:paraId="0C2CFB64" w14:textId="0B9E833E"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681411" w:rsidRPr="00047D1C">
        <w:rPr>
          <w:rFonts w:ascii="Georgia" w:hAnsi="Georgia"/>
          <w:kern w:val="16"/>
        </w:rPr>
        <w:t>3</w:t>
      </w:r>
      <w:r w:rsidRPr="00047D1C">
        <w:rPr>
          <w:rFonts w:ascii="Georgia" w:hAnsi="Georgia"/>
          <w:kern w:val="16"/>
        </w:rPr>
        <w:t xml:space="preserve">, </w:t>
      </w:r>
      <w:hyperlink r:id="rId24">
        <w:r w:rsidRPr="00047D1C">
          <w:rPr>
            <w:rFonts w:ascii="Georgia" w:hAnsi="Georgia"/>
            <w:color w:val="0000FF"/>
            <w:kern w:val="16"/>
            <w:u w:val="single" w:color="0000FF"/>
          </w:rPr>
          <w:t>Rules of Employment</w:t>
        </w:r>
      </w:hyperlink>
      <w:r w:rsidRPr="00047D1C">
        <w:rPr>
          <w:rFonts w:ascii="Georgia" w:hAnsi="Georgia"/>
          <w:kern w:val="16"/>
        </w:rPr>
        <w:t>.</w:t>
      </w:r>
    </w:p>
    <w:p w14:paraId="34B4F1C3" w14:textId="77777777" w:rsidR="006A335E" w:rsidRPr="00047D1C" w:rsidRDefault="006A335E" w:rsidP="00E6309E">
      <w:pPr>
        <w:pStyle w:val="a3"/>
        <w:spacing w:line="276" w:lineRule="auto"/>
        <w:jc w:val="both"/>
        <w:rPr>
          <w:rFonts w:ascii="Georgia" w:hAnsi="Georgia"/>
          <w:kern w:val="16"/>
        </w:rPr>
      </w:pPr>
    </w:p>
    <w:p w14:paraId="1CAB95CA" w14:textId="44B1FAA1"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30.2.2.2.4</w:t>
      </w:r>
      <w:r>
        <w:rPr>
          <w:rFonts w:ascii="Georgia" w:eastAsiaTheme="minorEastAsia" w:hAnsi="Georgia"/>
          <w:kern w:val="16"/>
          <w:sz w:val="24"/>
          <w:szCs w:val="24"/>
          <w:lang w:eastAsia="ja-JP"/>
        </w:rPr>
        <w:tab/>
      </w:r>
      <w:r w:rsidR="006C05FB" w:rsidRPr="002134CA">
        <w:rPr>
          <w:rFonts w:ascii="Georgia" w:hAnsi="Georgia"/>
          <w:kern w:val="16"/>
          <w:sz w:val="24"/>
          <w:szCs w:val="24"/>
        </w:rPr>
        <w:t>Part-Time</w:t>
      </w:r>
    </w:p>
    <w:p w14:paraId="7D9E38F3" w14:textId="1B179996"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681411" w:rsidRPr="00047D1C">
        <w:rPr>
          <w:rFonts w:ascii="Georgia" w:hAnsi="Georgia"/>
          <w:kern w:val="16"/>
        </w:rPr>
        <w:t>1</w:t>
      </w:r>
      <w:r w:rsidRPr="00047D1C">
        <w:rPr>
          <w:rFonts w:ascii="Georgia" w:hAnsi="Georgia"/>
          <w:kern w:val="16"/>
        </w:rPr>
        <w:t xml:space="preserve">, </w:t>
      </w:r>
      <w:hyperlink r:id="rId25">
        <w:r w:rsidRPr="00047D1C">
          <w:rPr>
            <w:rFonts w:ascii="Georgia" w:hAnsi="Georgia"/>
            <w:color w:val="0000FF"/>
            <w:kern w:val="16"/>
            <w:u w:val="single" w:color="0000FF"/>
          </w:rPr>
          <w:t>Rules of Employment for Part-</w:t>
        </w:r>
      </w:hyperlink>
      <w:r w:rsidRPr="00047D1C">
        <w:rPr>
          <w:rFonts w:ascii="Georgia" w:hAnsi="Georgia"/>
          <w:color w:val="0000FF"/>
          <w:kern w:val="16"/>
          <w:u w:val="single" w:color="0000FF"/>
        </w:rPr>
        <w:t xml:space="preserve"> </w:t>
      </w:r>
      <w:hyperlink r:id="rId26">
        <w:r w:rsidRPr="00047D1C">
          <w:rPr>
            <w:rFonts w:ascii="Georgia" w:hAnsi="Georgia"/>
            <w:color w:val="0000FF"/>
            <w:kern w:val="16"/>
            <w:u w:val="single" w:color="0000FF"/>
          </w:rPr>
          <w:t>time Employees</w:t>
        </w:r>
        <w:r w:rsidRPr="00047D1C">
          <w:rPr>
            <w:rFonts w:ascii="Georgia" w:hAnsi="Georgia"/>
            <w:kern w:val="16"/>
          </w:rPr>
          <w:t>.</w:t>
        </w:r>
      </w:hyperlink>
    </w:p>
    <w:p w14:paraId="39FBC8ED" w14:textId="77777777" w:rsidR="006A335E" w:rsidRPr="00047D1C" w:rsidRDefault="006A335E" w:rsidP="00E6309E">
      <w:pPr>
        <w:pStyle w:val="a3"/>
        <w:spacing w:line="276" w:lineRule="auto"/>
        <w:jc w:val="both"/>
        <w:rPr>
          <w:rFonts w:ascii="Georgia" w:hAnsi="Georgia"/>
          <w:kern w:val="16"/>
        </w:rPr>
      </w:pPr>
    </w:p>
    <w:p w14:paraId="0B57EF50" w14:textId="0704A2C1"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30.2.2.2.5</w:t>
      </w:r>
      <w:r>
        <w:rPr>
          <w:rFonts w:ascii="Georgia" w:eastAsiaTheme="minorEastAsia" w:hAnsi="Georgia"/>
          <w:kern w:val="16"/>
          <w:sz w:val="24"/>
          <w:szCs w:val="24"/>
          <w:lang w:eastAsia="ja-JP"/>
        </w:rPr>
        <w:tab/>
      </w:r>
      <w:r w:rsidR="006C05FB" w:rsidRPr="002134CA">
        <w:rPr>
          <w:rFonts w:ascii="Georgia" w:hAnsi="Georgia"/>
          <w:kern w:val="16"/>
          <w:sz w:val="24"/>
          <w:szCs w:val="24"/>
        </w:rPr>
        <w:t>Non-Fixed Term</w:t>
      </w:r>
      <w:r w:rsidR="00E5036D" w:rsidRPr="002134CA">
        <w:rPr>
          <w:rFonts w:ascii="Georgia" w:hAnsi="Georgia"/>
          <w:kern w:val="16"/>
          <w:sz w:val="24"/>
          <w:szCs w:val="24"/>
        </w:rPr>
        <w:t xml:space="preserve"> </w:t>
      </w:r>
      <w:r w:rsidR="004937A9" w:rsidRPr="002134CA">
        <w:rPr>
          <w:rFonts w:ascii="Georgia" w:eastAsia="ＭＳ 明朝" w:hAnsi="Georgia" w:cs="ＭＳ 明朝"/>
          <w:kern w:val="16"/>
          <w:sz w:val="24"/>
          <w:szCs w:val="24"/>
          <w:lang w:eastAsia="ja-JP"/>
        </w:rPr>
        <w:t>(Include Continuing Appointment employees)</w:t>
      </w:r>
    </w:p>
    <w:p w14:paraId="478480EA" w14:textId="736BC8A9"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AF188C" w:rsidRPr="00047D1C">
        <w:rPr>
          <w:rFonts w:ascii="Georgia" w:hAnsi="Georgia"/>
          <w:kern w:val="16"/>
        </w:rPr>
        <w:t>5</w:t>
      </w:r>
      <w:r w:rsidRPr="00047D1C">
        <w:rPr>
          <w:rFonts w:ascii="Georgia" w:hAnsi="Georgia"/>
          <w:kern w:val="16"/>
        </w:rPr>
        <w:t xml:space="preserve">, </w:t>
      </w:r>
      <w:hyperlink r:id="rId27">
        <w:r w:rsidRPr="00047D1C">
          <w:rPr>
            <w:rFonts w:ascii="Georgia" w:hAnsi="Georgia"/>
            <w:color w:val="0000FF"/>
            <w:kern w:val="16"/>
            <w:u w:val="single" w:color="0000FF"/>
          </w:rPr>
          <w:t>Rules of Employment</w:t>
        </w:r>
      </w:hyperlink>
      <w:r w:rsidRPr="002134CA">
        <w:rPr>
          <w:rFonts w:ascii="Georgia" w:hAnsi="Georgia"/>
          <w:color w:val="0000FF"/>
          <w:kern w:val="16"/>
        </w:rPr>
        <w:t xml:space="preserve"> </w:t>
      </w:r>
      <w:r w:rsidRPr="00047D1C">
        <w:rPr>
          <w:rFonts w:ascii="Georgia" w:hAnsi="Georgia"/>
          <w:kern w:val="16"/>
        </w:rPr>
        <w:t>and Detailed Stipulations for Non-Fixed Term Employment Agreement.</w:t>
      </w:r>
    </w:p>
    <w:p w14:paraId="41527B55" w14:textId="77777777" w:rsidR="006A335E" w:rsidRDefault="006A335E" w:rsidP="00E6309E">
      <w:pPr>
        <w:pStyle w:val="a3"/>
        <w:spacing w:line="276" w:lineRule="auto"/>
        <w:jc w:val="both"/>
        <w:rPr>
          <w:rFonts w:ascii="Georgia" w:eastAsiaTheme="minorEastAsia" w:hAnsi="Georgia"/>
          <w:kern w:val="16"/>
          <w:lang w:eastAsia="ja-JP"/>
        </w:rPr>
      </w:pPr>
    </w:p>
    <w:p w14:paraId="14523C0E" w14:textId="3062A974"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lastRenderedPageBreak/>
        <w:t>30.2.2.2.6</w:t>
      </w:r>
      <w:r>
        <w:rPr>
          <w:rFonts w:ascii="Georgia" w:eastAsiaTheme="minorEastAsia" w:hAnsi="Georgia"/>
          <w:kern w:val="16"/>
          <w:sz w:val="24"/>
          <w:szCs w:val="24"/>
          <w:lang w:eastAsia="ja-JP"/>
        </w:rPr>
        <w:tab/>
      </w:r>
      <w:r w:rsidR="006C05FB" w:rsidRPr="002134CA">
        <w:rPr>
          <w:rFonts w:ascii="Georgia" w:hAnsi="Georgia"/>
          <w:kern w:val="16"/>
          <w:sz w:val="24"/>
          <w:szCs w:val="24"/>
        </w:rPr>
        <w:t>Non-Fixed Term part-time</w:t>
      </w:r>
    </w:p>
    <w:p w14:paraId="31D6A633" w14:textId="10512970"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AF188C" w:rsidRPr="00047D1C">
        <w:rPr>
          <w:rFonts w:ascii="Georgia" w:hAnsi="Georgia"/>
          <w:kern w:val="16"/>
        </w:rPr>
        <w:t>2</w:t>
      </w:r>
      <w:r w:rsidRPr="00047D1C">
        <w:rPr>
          <w:rFonts w:ascii="Georgia" w:hAnsi="Georgia"/>
          <w:kern w:val="16"/>
        </w:rPr>
        <w:t xml:space="preserve">, </w:t>
      </w:r>
      <w:hyperlink r:id="rId28">
        <w:r w:rsidRPr="00047D1C">
          <w:rPr>
            <w:rFonts w:ascii="Georgia" w:hAnsi="Georgia"/>
            <w:color w:val="0000FF"/>
            <w:kern w:val="16"/>
            <w:u w:val="single" w:color="0000FF"/>
          </w:rPr>
          <w:t>Rules of Employment for Part-</w:t>
        </w:r>
      </w:hyperlink>
      <w:r w:rsidRPr="00047D1C">
        <w:rPr>
          <w:rFonts w:ascii="Georgia" w:hAnsi="Georgia"/>
          <w:color w:val="0000FF"/>
          <w:kern w:val="16"/>
          <w:u w:val="single" w:color="0000FF"/>
        </w:rPr>
        <w:t xml:space="preserve"> </w:t>
      </w:r>
      <w:hyperlink r:id="rId29">
        <w:r w:rsidRPr="00047D1C">
          <w:rPr>
            <w:rFonts w:ascii="Georgia" w:hAnsi="Georgia"/>
            <w:color w:val="0000FF"/>
            <w:kern w:val="16"/>
            <w:u w:val="single" w:color="0000FF"/>
          </w:rPr>
          <w:t>time Employees</w:t>
        </w:r>
      </w:hyperlink>
      <w:r w:rsidRPr="002134CA">
        <w:rPr>
          <w:rFonts w:ascii="Georgia" w:hAnsi="Georgia"/>
          <w:color w:val="0000FF"/>
          <w:kern w:val="16"/>
        </w:rPr>
        <w:t xml:space="preserve"> </w:t>
      </w:r>
      <w:r w:rsidRPr="00047D1C">
        <w:rPr>
          <w:rFonts w:ascii="Georgia" w:hAnsi="Georgia"/>
          <w:kern w:val="16"/>
        </w:rPr>
        <w:t>and Detailed Stipulations for Non-Fixed Term Employment Agreement.</w:t>
      </w:r>
    </w:p>
    <w:p w14:paraId="12B2C673" w14:textId="77777777" w:rsidR="006A335E" w:rsidRPr="00047D1C" w:rsidRDefault="006A335E" w:rsidP="00E6309E">
      <w:pPr>
        <w:pStyle w:val="a3"/>
        <w:spacing w:line="276" w:lineRule="auto"/>
        <w:jc w:val="both"/>
        <w:rPr>
          <w:rFonts w:ascii="Georgia" w:hAnsi="Georgia"/>
          <w:kern w:val="16"/>
        </w:rPr>
      </w:pPr>
    </w:p>
    <w:p w14:paraId="6F73EE09" w14:textId="5C228903" w:rsidR="006A335E" w:rsidRPr="002134CA" w:rsidRDefault="002134CA" w:rsidP="002134CA">
      <w:pPr>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30.2.2.3</w:t>
      </w:r>
      <w:r>
        <w:rPr>
          <w:rFonts w:ascii="Georgia" w:eastAsiaTheme="minorEastAsia" w:hAnsi="Georgia"/>
          <w:kern w:val="16"/>
          <w:sz w:val="24"/>
          <w:szCs w:val="24"/>
          <w:lang w:eastAsia="ja-JP"/>
        </w:rPr>
        <w:tab/>
      </w:r>
      <w:r w:rsidR="006C05FB" w:rsidRPr="002134CA">
        <w:rPr>
          <w:rFonts w:ascii="Georgia" w:hAnsi="Georgia"/>
          <w:kern w:val="16"/>
          <w:sz w:val="24"/>
          <w:szCs w:val="24"/>
        </w:rPr>
        <w:t>Managerial Employees and Discretionary Employees</w:t>
      </w:r>
    </w:p>
    <w:p w14:paraId="3841E991" w14:textId="3D945194"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30.2.2.3.1</w:t>
      </w:r>
      <w:r>
        <w:rPr>
          <w:rFonts w:ascii="Georgia" w:eastAsiaTheme="minorEastAsia" w:hAnsi="Georgia"/>
          <w:kern w:val="16"/>
          <w:sz w:val="24"/>
          <w:szCs w:val="24"/>
          <w:lang w:eastAsia="ja-JP"/>
        </w:rPr>
        <w:tab/>
      </w:r>
      <w:r w:rsidR="006C05FB" w:rsidRPr="002134CA">
        <w:rPr>
          <w:rFonts w:ascii="Georgia" w:hAnsi="Georgia"/>
          <w:kern w:val="16"/>
          <w:sz w:val="24"/>
          <w:szCs w:val="24"/>
        </w:rPr>
        <w:t>Managerial Positions</w:t>
      </w:r>
    </w:p>
    <w:p w14:paraId="53AA4308" w14:textId="14AF5999"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 xml:space="preserve">Details are described in Article 28, </w:t>
      </w:r>
      <w:hyperlink r:id="rId30">
        <w:r w:rsidRPr="00047D1C">
          <w:rPr>
            <w:rFonts w:ascii="Georgia" w:hAnsi="Georgia"/>
            <w:color w:val="0000FF"/>
            <w:kern w:val="16"/>
            <w:u w:val="single" w:color="0000FF"/>
          </w:rPr>
          <w:t>Rules of Employment</w:t>
        </w:r>
        <w:r w:rsidRPr="008D017F">
          <w:rPr>
            <w:rFonts w:ascii="Georgia" w:hAnsi="Georgia"/>
            <w:color w:val="0000FF"/>
            <w:kern w:val="16"/>
          </w:rPr>
          <w:t xml:space="preserve"> </w:t>
        </w:r>
      </w:hyperlink>
      <w:r w:rsidRPr="00047D1C">
        <w:rPr>
          <w:rFonts w:ascii="Georgia" w:hAnsi="Georgia"/>
          <w:kern w:val="16"/>
        </w:rPr>
        <w:t xml:space="preserve">and 26, </w:t>
      </w:r>
      <w:hyperlink r:id="rId31">
        <w:r w:rsidRPr="00047D1C">
          <w:rPr>
            <w:rFonts w:ascii="Georgia" w:hAnsi="Georgia"/>
            <w:color w:val="0000FF"/>
            <w:kern w:val="16"/>
            <w:u w:val="single" w:color="0000FF"/>
          </w:rPr>
          <w:t>Rules of Employment for Part-time Employees</w:t>
        </w:r>
      </w:hyperlink>
      <w:r w:rsidRPr="00047D1C">
        <w:rPr>
          <w:rFonts w:ascii="Georgia" w:hAnsi="Georgia"/>
          <w:kern w:val="16"/>
        </w:rPr>
        <w:t>.</w:t>
      </w:r>
    </w:p>
    <w:p w14:paraId="45DA5E33" w14:textId="77777777" w:rsidR="006A335E" w:rsidRPr="00047D1C" w:rsidRDefault="006A335E" w:rsidP="00E6309E">
      <w:pPr>
        <w:pStyle w:val="a3"/>
        <w:spacing w:line="276" w:lineRule="auto"/>
        <w:jc w:val="both"/>
        <w:rPr>
          <w:rFonts w:ascii="Georgia" w:hAnsi="Georgia"/>
          <w:kern w:val="16"/>
        </w:rPr>
      </w:pPr>
    </w:p>
    <w:p w14:paraId="655CB1A0" w14:textId="3C99A575" w:rsidR="006A335E" w:rsidRPr="008D017F" w:rsidRDefault="008D017F"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30.2.2.3.2</w:t>
      </w:r>
      <w:r>
        <w:rPr>
          <w:rFonts w:ascii="Georgia" w:eastAsiaTheme="minorEastAsia" w:hAnsi="Georgia"/>
          <w:kern w:val="16"/>
          <w:sz w:val="24"/>
          <w:szCs w:val="24"/>
          <w:lang w:eastAsia="ja-JP"/>
        </w:rPr>
        <w:tab/>
      </w:r>
      <w:r w:rsidR="006C05FB" w:rsidRPr="008D017F">
        <w:rPr>
          <w:rFonts w:ascii="Georgia" w:hAnsi="Georgia"/>
          <w:kern w:val="16"/>
          <w:sz w:val="24"/>
          <w:szCs w:val="24"/>
        </w:rPr>
        <w:t>Discretionary Employee</w:t>
      </w:r>
    </w:p>
    <w:p w14:paraId="301744EE" w14:textId="21A81382" w:rsidR="006A335E" w:rsidRPr="00047D1C" w:rsidRDefault="006C05FB" w:rsidP="008D017F">
      <w:pPr>
        <w:pStyle w:val="a3"/>
        <w:spacing w:line="276" w:lineRule="auto"/>
        <w:ind w:leftChars="200" w:left="440"/>
        <w:jc w:val="both"/>
        <w:rPr>
          <w:rFonts w:ascii="Georgia" w:hAnsi="Georgia"/>
          <w:kern w:val="16"/>
        </w:rPr>
      </w:pPr>
      <w:r w:rsidRPr="00047D1C">
        <w:rPr>
          <w:rFonts w:ascii="Georgia" w:hAnsi="Georgia"/>
          <w:kern w:val="16"/>
        </w:rPr>
        <w:t>Details are described in Article 3</w:t>
      </w:r>
      <w:r w:rsidR="00873CB5" w:rsidRPr="00047D1C">
        <w:rPr>
          <w:rFonts w:ascii="Georgia" w:hAnsi="Georgia"/>
          <w:kern w:val="16"/>
        </w:rPr>
        <w:t>3</w:t>
      </w:r>
      <w:r w:rsidRPr="00047D1C">
        <w:rPr>
          <w:rFonts w:ascii="Georgia" w:hAnsi="Georgia"/>
          <w:kern w:val="16"/>
        </w:rPr>
        <w:t xml:space="preserve">, </w:t>
      </w:r>
      <w:hyperlink r:id="rId32">
        <w:r w:rsidRPr="00047D1C">
          <w:rPr>
            <w:rFonts w:ascii="Georgia" w:hAnsi="Georgia"/>
            <w:color w:val="0000FF"/>
            <w:kern w:val="16"/>
            <w:u w:val="single" w:color="0000FF"/>
          </w:rPr>
          <w:t>Rules of Employment</w:t>
        </w:r>
        <w:r w:rsidRPr="008D017F">
          <w:rPr>
            <w:rFonts w:ascii="Georgia" w:hAnsi="Georgia"/>
            <w:color w:val="0000FF"/>
            <w:kern w:val="16"/>
          </w:rPr>
          <w:t xml:space="preserve"> </w:t>
        </w:r>
      </w:hyperlink>
      <w:r w:rsidRPr="00047D1C">
        <w:rPr>
          <w:rFonts w:ascii="Georgia" w:hAnsi="Georgia"/>
          <w:kern w:val="16"/>
        </w:rPr>
        <w:t xml:space="preserve">and 27, </w:t>
      </w:r>
      <w:hyperlink r:id="rId33">
        <w:r w:rsidRPr="00047D1C">
          <w:rPr>
            <w:rFonts w:ascii="Georgia" w:hAnsi="Georgia"/>
            <w:color w:val="0000FF"/>
            <w:kern w:val="16"/>
            <w:u w:val="single" w:color="0000FF"/>
          </w:rPr>
          <w:t>Rules of Employment for Part-time Employees</w:t>
        </w:r>
      </w:hyperlink>
      <w:r w:rsidRPr="00047D1C">
        <w:rPr>
          <w:rFonts w:ascii="Georgia" w:hAnsi="Georgia"/>
          <w:kern w:val="16"/>
        </w:rPr>
        <w:t>.</w:t>
      </w:r>
    </w:p>
    <w:p w14:paraId="07BC3754" w14:textId="77777777" w:rsidR="006A335E" w:rsidRPr="00047D1C" w:rsidRDefault="006A335E" w:rsidP="00E6309E">
      <w:pPr>
        <w:pStyle w:val="a3"/>
        <w:spacing w:line="276" w:lineRule="auto"/>
        <w:jc w:val="both"/>
        <w:rPr>
          <w:rFonts w:ascii="Georgia" w:hAnsi="Georgia"/>
          <w:kern w:val="16"/>
        </w:rPr>
      </w:pPr>
    </w:p>
    <w:p w14:paraId="5AA35553" w14:textId="1DDC4B66"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30.2.3</w:t>
      </w:r>
      <w:r>
        <w:rPr>
          <w:rFonts w:ascii="Georgia" w:eastAsiaTheme="minorEastAsia" w:hAnsi="Georgia"/>
          <w:kern w:val="16"/>
          <w:lang w:eastAsia="ja-JP"/>
        </w:rPr>
        <w:tab/>
      </w:r>
      <w:r w:rsidR="006C05FB" w:rsidRPr="00047D1C">
        <w:rPr>
          <w:rFonts w:ascii="Georgia" w:hAnsi="Georgia"/>
          <w:kern w:val="16"/>
        </w:rPr>
        <w:t>Corporate Officers</w:t>
      </w:r>
    </w:p>
    <w:p w14:paraId="470D39C1" w14:textId="70CE6C45"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 xml:space="preserve">The HR policies do not apply to the Officers of the OIST School Corporation, unless stated otherwise. The Officers are the following positions prescribed by Article 35 of </w:t>
      </w:r>
      <w:hyperlink r:id="rId34" w:history="1">
        <w:r w:rsidRPr="00573016">
          <w:rPr>
            <w:rStyle w:val="ac"/>
            <w:rFonts w:ascii="Georgia" w:hAnsi="Georgia"/>
            <w:kern w:val="16"/>
          </w:rPr>
          <w:t>the Private School Act (Act No. 270 of 1949)</w:t>
        </w:r>
      </w:hyperlink>
      <w:r w:rsidRPr="00047D1C">
        <w:rPr>
          <w:rFonts w:ascii="Georgia" w:hAnsi="Georgia"/>
          <w:kern w:val="16"/>
        </w:rPr>
        <w:t>; the Governors, including the Chief Executive Officer (CEO)/President of the University and the Vice CEO of the University, and the Auditors.</w:t>
      </w:r>
    </w:p>
    <w:p w14:paraId="616D6A77" w14:textId="77777777" w:rsidR="006A335E" w:rsidRPr="00047D1C" w:rsidRDefault="006A335E" w:rsidP="00E6309E">
      <w:pPr>
        <w:pStyle w:val="a3"/>
        <w:spacing w:line="276" w:lineRule="auto"/>
        <w:jc w:val="both"/>
        <w:rPr>
          <w:rFonts w:ascii="Georgia" w:hAnsi="Georgia"/>
          <w:kern w:val="16"/>
        </w:rPr>
      </w:pPr>
    </w:p>
    <w:p w14:paraId="3D9A50C4" w14:textId="7FCDA0BA" w:rsidR="006A335E" w:rsidRPr="00047D1C" w:rsidRDefault="008D017F" w:rsidP="008D017F">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30.3</w:t>
      </w:r>
      <w:r>
        <w:rPr>
          <w:rFonts w:ascii="Georgia" w:eastAsiaTheme="minorEastAsia" w:hAnsi="Georgia"/>
          <w:kern w:val="16"/>
          <w:lang w:eastAsia="ja-JP"/>
        </w:rPr>
        <w:tab/>
      </w:r>
      <w:r w:rsidR="006C05FB" w:rsidRPr="00047D1C">
        <w:rPr>
          <w:rFonts w:ascii="Georgia" w:hAnsi="Georgia"/>
          <w:kern w:val="16"/>
        </w:rPr>
        <w:t>Rules</w:t>
      </w:r>
    </w:p>
    <w:p w14:paraId="64193A81" w14:textId="11B27288" w:rsidR="006A335E" w:rsidRPr="008D017F" w:rsidRDefault="008D017F" w:rsidP="00D015CF">
      <w:pPr>
        <w:tabs>
          <w:tab w:val="left" w:pos="121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30.3.1</w:t>
      </w:r>
      <w:r>
        <w:rPr>
          <w:rFonts w:ascii="Georgia" w:eastAsiaTheme="minorEastAsia" w:hAnsi="Georgia"/>
          <w:b/>
          <w:kern w:val="16"/>
          <w:sz w:val="24"/>
          <w:szCs w:val="24"/>
          <w:lang w:eastAsia="ja-JP"/>
        </w:rPr>
        <w:tab/>
      </w:r>
      <w:r w:rsidR="006C05FB" w:rsidRPr="008D017F">
        <w:rPr>
          <w:rFonts w:ascii="Georgia" w:hAnsi="Georgia"/>
          <w:b/>
          <w:kern w:val="16"/>
          <w:sz w:val="24"/>
          <w:szCs w:val="24"/>
        </w:rPr>
        <w:t>Professional Conduct</w:t>
      </w:r>
    </w:p>
    <w:p w14:paraId="36E655C2" w14:textId="15B4ACCE" w:rsidR="006A335E" w:rsidRPr="00047D1C" w:rsidRDefault="006C05FB" w:rsidP="008D017F">
      <w:pPr>
        <w:pStyle w:val="a3"/>
        <w:spacing w:line="276" w:lineRule="auto"/>
        <w:ind w:leftChars="100" w:left="220"/>
        <w:jc w:val="both"/>
        <w:rPr>
          <w:rFonts w:ascii="Georgia" w:eastAsiaTheme="minorEastAsia" w:hAnsi="Georgia"/>
          <w:kern w:val="16"/>
          <w:lang w:eastAsia="ja-JP"/>
        </w:rPr>
      </w:pPr>
      <w:r w:rsidRPr="00047D1C">
        <w:rPr>
          <w:rFonts w:ascii="Georgia" w:hAnsi="Georgia"/>
          <w:kern w:val="16"/>
        </w:rPr>
        <w:t xml:space="preserve">Details are described in Chapter 16, </w:t>
      </w:r>
      <w:hyperlink r:id="rId35">
        <w:r w:rsidRPr="00047D1C">
          <w:rPr>
            <w:rFonts w:ascii="Georgia" w:hAnsi="Georgia"/>
            <w:color w:val="0000FF"/>
            <w:kern w:val="16"/>
            <w:u w:val="single" w:color="0000FF"/>
          </w:rPr>
          <w:t>Rules of Employment</w:t>
        </w:r>
        <w:r w:rsidRPr="008D017F">
          <w:rPr>
            <w:rFonts w:ascii="Georgia" w:hAnsi="Georgia"/>
            <w:color w:val="0000FF"/>
            <w:kern w:val="16"/>
          </w:rPr>
          <w:t xml:space="preserve"> </w:t>
        </w:r>
      </w:hyperlink>
      <w:r w:rsidRPr="00047D1C">
        <w:rPr>
          <w:rFonts w:ascii="Georgia" w:hAnsi="Georgia"/>
          <w:kern w:val="16"/>
        </w:rPr>
        <w:t xml:space="preserve">and Article 16, </w:t>
      </w:r>
      <w:hyperlink r:id="rId36">
        <w:r w:rsidRPr="00047D1C">
          <w:rPr>
            <w:rFonts w:ascii="Georgia" w:hAnsi="Georgia"/>
            <w:color w:val="0000FF"/>
            <w:kern w:val="16"/>
            <w:u w:val="single" w:color="0000FF"/>
          </w:rPr>
          <w:t>Rules</w:t>
        </w:r>
      </w:hyperlink>
      <w:r w:rsidRPr="00047D1C">
        <w:rPr>
          <w:rFonts w:ascii="Georgia" w:hAnsi="Georgia"/>
          <w:color w:val="0000FF"/>
          <w:kern w:val="16"/>
          <w:u w:val="single" w:color="0000FF"/>
        </w:rPr>
        <w:t xml:space="preserve"> </w:t>
      </w:r>
      <w:hyperlink r:id="rId37">
        <w:r w:rsidRPr="00047D1C">
          <w:rPr>
            <w:rFonts w:ascii="Georgia" w:hAnsi="Georgia"/>
            <w:color w:val="0000FF"/>
            <w:kern w:val="16"/>
            <w:u w:val="single" w:color="0000FF"/>
          </w:rPr>
          <w:t>of Employment for Part-Time Employees</w:t>
        </w:r>
      </w:hyperlink>
      <w:r w:rsidRPr="00047D1C">
        <w:rPr>
          <w:rFonts w:ascii="Georgia" w:hAnsi="Georgia"/>
          <w:kern w:val="16"/>
        </w:rPr>
        <w:t>.</w:t>
      </w:r>
    </w:p>
    <w:p w14:paraId="36BCFEB7" w14:textId="77777777" w:rsidR="00074854" w:rsidRPr="00047D1C" w:rsidRDefault="00074854" w:rsidP="00E6309E">
      <w:pPr>
        <w:pStyle w:val="a3"/>
        <w:spacing w:line="276" w:lineRule="auto"/>
        <w:jc w:val="both"/>
        <w:rPr>
          <w:rFonts w:ascii="Georgia" w:eastAsiaTheme="minorEastAsia" w:hAnsi="Georgia"/>
          <w:kern w:val="16"/>
          <w:lang w:eastAsia="ja-JP"/>
        </w:rPr>
      </w:pPr>
    </w:p>
    <w:p w14:paraId="43F8797A" w14:textId="26EBC3C8"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30.3.2</w:t>
      </w:r>
      <w:r>
        <w:rPr>
          <w:rFonts w:ascii="Georgia" w:eastAsiaTheme="minorEastAsia" w:hAnsi="Georgia"/>
          <w:kern w:val="16"/>
          <w:lang w:eastAsia="ja-JP"/>
        </w:rPr>
        <w:tab/>
      </w:r>
      <w:r w:rsidR="006C05FB" w:rsidRPr="00047D1C">
        <w:rPr>
          <w:rFonts w:ascii="Georgia" w:hAnsi="Georgia"/>
          <w:kern w:val="16"/>
        </w:rPr>
        <w:t>HR Policies, Rules and Procedures</w:t>
      </w:r>
    </w:p>
    <w:p w14:paraId="3FBAD8C3" w14:textId="77777777" w:rsidR="008D017F" w:rsidRDefault="006C05FB" w:rsidP="008D017F">
      <w:pPr>
        <w:pStyle w:val="a3"/>
        <w:spacing w:line="276" w:lineRule="auto"/>
        <w:ind w:leftChars="100" w:left="220"/>
        <w:jc w:val="both"/>
        <w:rPr>
          <w:rFonts w:ascii="Georgia" w:eastAsiaTheme="minorEastAsia" w:hAnsi="Georgia"/>
          <w:kern w:val="16"/>
          <w:lang w:eastAsia="ja-JP"/>
        </w:rPr>
      </w:pPr>
      <w:r w:rsidRPr="00047D1C">
        <w:rPr>
          <w:rFonts w:ascii="Georgia" w:hAnsi="Georgia"/>
          <w:kern w:val="16"/>
        </w:rPr>
        <w:t>HR matters are described in “the Rules of Employment etc.”, and following</w:t>
      </w:r>
      <w:r w:rsidR="008D017F">
        <w:rPr>
          <w:rFonts w:ascii="Georgia" w:eastAsiaTheme="minorEastAsia" w:hAnsi="Georgia" w:hint="eastAsia"/>
          <w:kern w:val="16"/>
          <w:lang w:eastAsia="ja-JP"/>
        </w:rPr>
        <w:t xml:space="preserve"> </w:t>
      </w:r>
      <w:r w:rsidRPr="00047D1C">
        <w:rPr>
          <w:rFonts w:ascii="Georgia" w:hAnsi="Georgia"/>
          <w:kern w:val="16"/>
        </w:rPr>
        <w:t>Chapters complement the Rules of Employment:</w:t>
      </w:r>
    </w:p>
    <w:p w14:paraId="6E29A2BF" w14:textId="29B2F0EF" w:rsidR="007E49A9" w:rsidRPr="008D017F" w:rsidRDefault="00000000" w:rsidP="008D017F">
      <w:pPr>
        <w:pStyle w:val="a3"/>
        <w:spacing w:line="276" w:lineRule="auto"/>
        <w:ind w:leftChars="100" w:left="220"/>
        <w:jc w:val="both"/>
        <w:rPr>
          <w:rFonts w:ascii="Georgia" w:eastAsiaTheme="minorEastAsia" w:hAnsi="Georgia"/>
          <w:kern w:val="16"/>
          <w:lang w:eastAsia="ja-JP"/>
        </w:rPr>
      </w:pPr>
      <w:hyperlink r:id="rId38">
        <w:r w:rsidR="006C05FB" w:rsidRPr="00047D1C">
          <w:rPr>
            <w:rFonts w:ascii="Georgia" w:hAnsi="Georgia"/>
            <w:color w:val="0000FF"/>
            <w:kern w:val="16"/>
            <w:u w:val="single" w:color="0000FF"/>
          </w:rPr>
          <w:t>Chapter 31. Hiring Process</w:t>
        </w:r>
      </w:hyperlink>
    </w:p>
    <w:p w14:paraId="07531909" w14:textId="0253964F" w:rsidR="008D017F" w:rsidRDefault="00000000"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39">
        <w:r w:rsidR="006C05FB" w:rsidRPr="00047D1C">
          <w:rPr>
            <w:rFonts w:ascii="Georgia" w:hAnsi="Georgia"/>
            <w:color w:val="0000FF"/>
            <w:kern w:val="16"/>
            <w:u w:val="single" w:color="0000FF"/>
          </w:rPr>
          <w:t>Chapter 32. Work Schedules and Breaks</w:t>
        </w:r>
      </w:hyperlink>
    </w:p>
    <w:p w14:paraId="4CC10EFF" w14:textId="4F19DE88" w:rsidR="007E49A9" w:rsidRPr="00047D1C" w:rsidRDefault="00000000" w:rsidP="008D017F">
      <w:pPr>
        <w:pStyle w:val="a3"/>
        <w:spacing w:line="276" w:lineRule="auto"/>
        <w:ind w:leftChars="100" w:left="220"/>
        <w:jc w:val="both"/>
        <w:rPr>
          <w:rFonts w:ascii="Georgia" w:hAnsi="Georgia"/>
          <w:color w:val="0000FF"/>
          <w:kern w:val="16"/>
          <w:u w:val="single" w:color="0000FF"/>
        </w:rPr>
      </w:pPr>
      <w:hyperlink r:id="rId40">
        <w:r w:rsidR="006C05FB" w:rsidRPr="00047D1C">
          <w:rPr>
            <w:rFonts w:ascii="Georgia" w:hAnsi="Georgia"/>
            <w:color w:val="0000FF"/>
            <w:kern w:val="16"/>
            <w:u w:val="single" w:color="0000FF"/>
          </w:rPr>
          <w:t>Chapter 33. Leave</w:t>
        </w:r>
      </w:hyperlink>
      <w:r w:rsidR="006C05FB" w:rsidRPr="00047D1C">
        <w:rPr>
          <w:rFonts w:ascii="Georgia" w:hAnsi="Georgia"/>
          <w:color w:val="0000FF"/>
          <w:kern w:val="16"/>
          <w:u w:val="single" w:color="0000FF"/>
        </w:rPr>
        <w:t xml:space="preserve"> </w:t>
      </w:r>
    </w:p>
    <w:p w14:paraId="6EA17C5A" w14:textId="10EADF8C" w:rsidR="006A335E" w:rsidRPr="00047D1C" w:rsidRDefault="00000000" w:rsidP="008D017F">
      <w:pPr>
        <w:pStyle w:val="a3"/>
        <w:spacing w:line="276" w:lineRule="auto"/>
        <w:ind w:leftChars="100" w:left="220"/>
        <w:jc w:val="both"/>
        <w:rPr>
          <w:rFonts w:ascii="Georgia" w:hAnsi="Georgia"/>
          <w:kern w:val="16"/>
        </w:rPr>
      </w:pPr>
      <w:hyperlink r:id="rId41">
        <w:r w:rsidR="006C05FB" w:rsidRPr="00047D1C">
          <w:rPr>
            <w:rFonts w:ascii="Georgia" w:hAnsi="Georgia"/>
            <w:color w:val="0000FF"/>
            <w:kern w:val="16"/>
            <w:u w:val="single" w:color="0000FF"/>
          </w:rPr>
          <w:t>Chapter 34. Compensation</w:t>
        </w:r>
      </w:hyperlink>
    </w:p>
    <w:p w14:paraId="0512A503" w14:textId="48202729" w:rsidR="007E49A9" w:rsidRPr="00047D1C" w:rsidRDefault="00000000" w:rsidP="008D017F">
      <w:pPr>
        <w:pStyle w:val="a3"/>
        <w:spacing w:line="276" w:lineRule="auto"/>
        <w:ind w:leftChars="100" w:left="220"/>
        <w:jc w:val="both"/>
        <w:rPr>
          <w:rFonts w:ascii="Georgia" w:hAnsi="Georgia"/>
          <w:color w:val="0000FF"/>
          <w:kern w:val="16"/>
          <w:u w:val="single" w:color="0000FF"/>
        </w:rPr>
      </w:pPr>
      <w:hyperlink r:id="rId42">
        <w:r w:rsidR="006C05FB" w:rsidRPr="00047D1C">
          <w:rPr>
            <w:rFonts w:ascii="Georgia" w:hAnsi="Georgia"/>
            <w:color w:val="0000FF"/>
            <w:kern w:val="16"/>
            <w:u w:val="single" w:color="0000FF"/>
          </w:rPr>
          <w:t>Chapter 35. Benefits</w:t>
        </w:r>
      </w:hyperlink>
      <w:r w:rsidR="006C05FB" w:rsidRPr="00047D1C">
        <w:rPr>
          <w:rFonts w:ascii="Georgia" w:hAnsi="Georgia"/>
          <w:color w:val="0000FF"/>
          <w:kern w:val="16"/>
          <w:u w:val="single" w:color="0000FF"/>
        </w:rPr>
        <w:t xml:space="preserve"> </w:t>
      </w:r>
    </w:p>
    <w:p w14:paraId="3ABF1E01" w14:textId="45CDFC99" w:rsidR="008D017F" w:rsidRDefault="00000000"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43">
        <w:r w:rsidR="006C05FB" w:rsidRPr="00047D1C">
          <w:rPr>
            <w:rFonts w:ascii="Georgia" w:hAnsi="Georgia"/>
            <w:color w:val="0000FF"/>
            <w:kern w:val="16"/>
            <w:u w:val="single" w:color="0000FF"/>
          </w:rPr>
          <w:t>Chapter 36. Performance Evaluation</w:t>
        </w:r>
      </w:hyperlink>
    </w:p>
    <w:p w14:paraId="35426E85" w14:textId="2ECA3902" w:rsidR="008D017F" w:rsidRDefault="00000000"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44">
        <w:r w:rsidR="006C05FB" w:rsidRPr="00047D1C">
          <w:rPr>
            <w:rFonts w:ascii="Georgia" w:hAnsi="Georgia"/>
            <w:color w:val="0000FF"/>
            <w:kern w:val="16"/>
            <w:u w:val="single" w:color="0000FF"/>
          </w:rPr>
          <w:t>Chapter 37. Leaving the University</w:t>
        </w:r>
      </w:hyperlink>
    </w:p>
    <w:p w14:paraId="442C853A" w14:textId="222D3B98" w:rsidR="006A335E" w:rsidRPr="00047D1C" w:rsidRDefault="00000000" w:rsidP="008D017F">
      <w:pPr>
        <w:pStyle w:val="a3"/>
        <w:spacing w:line="276" w:lineRule="auto"/>
        <w:ind w:leftChars="100" w:left="220"/>
        <w:jc w:val="both"/>
        <w:rPr>
          <w:rFonts w:ascii="Georgia" w:hAnsi="Georgia"/>
          <w:kern w:val="16"/>
        </w:rPr>
      </w:pPr>
      <w:hyperlink r:id="rId45">
        <w:r w:rsidR="006C05FB" w:rsidRPr="00047D1C">
          <w:rPr>
            <w:rFonts w:ascii="Georgia" w:hAnsi="Georgia"/>
            <w:color w:val="0000FF"/>
            <w:kern w:val="16"/>
            <w:u w:val="single" w:color="0000FF"/>
          </w:rPr>
          <w:t>Chapter 38. Discipline</w:t>
        </w:r>
      </w:hyperlink>
    </w:p>
    <w:p w14:paraId="16C1A12E" w14:textId="05A2B041" w:rsidR="008D017F" w:rsidRDefault="00000000"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46">
        <w:r w:rsidR="006C05FB" w:rsidRPr="00047D1C">
          <w:rPr>
            <w:rFonts w:ascii="Georgia" w:hAnsi="Georgia"/>
            <w:color w:val="0000FF"/>
            <w:kern w:val="16"/>
            <w:u w:val="single" w:color="0000FF"/>
          </w:rPr>
          <w:t>Chapter 39. Resolving Complaints &amp; Disputes</w:t>
        </w:r>
      </w:hyperlink>
    </w:p>
    <w:p w14:paraId="017B150E" w14:textId="47FE8522" w:rsidR="008D017F" w:rsidRDefault="00000000"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47">
        <w:r w:rsidR="006C05FB" w:rsidRPr="00047D1C">
          <w:rPr>
            <w:rFonts w:ascii="Georgia" w:hAnsi="Georgia"/>
            <w:color w:val="0000FF"/>
            <w:kern w:val="16"/>
            <w:u w:val="single" w:color="0000FF"/>
          </w:rPr>
          <w:t>Chapter 40. Staff Development and Awards</w:t>
        </w:r>
      </w:hyperlink>
    </w:p>
    <w:p w14:paraId="7AFFD7B6" w14:textId="1043C634" w:rsidR="006A335E" w:rsidRPr="00047D1C" w:rsidRDefault="00000000" w:rsidP="008D017F">
      <w:pPr>
        <w:pStyle w:val="a3"/>
        <w:spacing w:line="276" w:lineRule="auto"/>
        <w:ind w:leftChars="100" w:left="220"/>
        <w:jc w:val="both"/>
        <w:rPr>
          <w:rFonts w:ascii="Georgia" w:hAnsi="Georgia"/>
          <w:kern w:val="16"/>
        </w:rPr>
      </w:pPr>
      <w:hyperlink r:id="rId48">
        <w:r w:rsidR="006C05FB" w:rsidRPr="00047D1C">
          <w:rPr>
            <w:rFonts w:ascii="Georgia" w:hAnsi="Georgia"/>
            <w:color w:val="0000FF"/>
            <w:kern w:val="16"/>
            <w:u w:val="single" w:color="0000FF"/>
          </w:rPr>
          <w:t>Chapter 41. Workplace and Safety</w:t>
        </w:r>
      </w:hyperlink>
    </w:p>
    <w:p w14:paraId="4403528F" w14:textId="77777777" w:rsidR="006A335E" w:rsidRPr="00047D1C" w:rsidRDefault="006A335E" w:rsidP="00E6309E">
      <w:pPr>
        <w:pStyle w:val="a3"/>
        <w:spacing w:line="276" w:lineRule="auto"/>
        <w:jc w:val="both"/>
        <w:rPr>
          <w:rFonts w:ascii="Georgia" w:hAnsi="Georgia"/>
          <w:kern w:val="16"/>
        </w:rPr>
      </w:pPr>
    </w:p>
    <w:p w14:paraId="4E831216" w14:textId="3D20805B"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30.3.3</w:t>
      </w:r>
      <w:r>
        <w:rPr>
          <w:rFonts w:ascii="Georgia" w:eastAsiaTheme="minorEastAsia" w:hAnsi="Georgia"/>
          <w:kern w:val="16"/>
          <w:lang w:eastAsia="ja-JP"/>
        </w:rPr>
        <w:tab/>
      </w:r>
      <w:r w:rsidR="006C05FB" w:rsidRPr="00047D1C">
        <w:rPr>
          <w:rFonts w:ascii="Georgia" w:hAnsi="Georgia"/>
          <w:kern w:val="16"/>
        </w:rPr>
        <w:t>Employee Representative</w:t>
      </w:r>
    </w:p>
    <w:p w14:paraId="1559C38A" w14:textId="7EA83C41"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 xml:space="preserve">The Employee Representative, is an employee who is representing at least half of all University employees, and is selected by the employees through an election or other democratic process. The Employment Representative may not be selected from </w:t>
      </w:r>
      <w:r w:rsidRPr="00047D1C">
        <w:rPr>
          <w:rFonts w:ascii="Georgia" w:hAnsi="Georgia"/>
          <w:kern w:val="16"/>
        </w:rPr>
        <w:lastRenderedPageBreak/>
        <w:t xml:space="preserve">amongst employees in the managerial positions specified in </w:t>
      </w:r>
      <w:hyperlink r:id="rId49" w:anchor="30.2.2">
        <w:r w:rsidRPr="00047D1C">
          <w:rPr>
            <w:rFonts w:ascii="Georgia" w:hAnsi="Georgia"/>
            <w:color w:val="0000FF"/>
            <w:kern w:val="16"/>
            <w:u w:val="single" w:color="0000FF"/>
          </w:rPr>
          <w:t>30.2.2</w:t>
        </w:r>
      </w:hyperlink>
      <w:r w:rsidRPr="00047D1C">
        <w:rPr>
          <w:rFonts w:ascii="Georgia" w:hAnsi="Georgia"/>
          <w:kern w:val="16"/>
        </w:rPr>
        <w:t>.3.1.</w:t>
      </w:r>
    </w:p>
    <w:p w14:paraId="2FAF4E0A" w14:textId="77777777" w:rsidR="006A335E" w:rsidRPr="00047D1C" w:rsidRDefault="006A335E" w:rsidP="00E6309E">
      <w:pPr>
        <w:pStyle w:val="a3"/>
        <w:spacing w:line="276" w:lineRule="auto"/>
        <w:jc w:val="both"/>
        <w:rPr>
          <w:rFonts w:ascii="Georgia" w:hAnsi="Georgia"/>
          <w:kern w:val="16"/>
        </w:rPr>
      </w:pPr>
    </w:p>
    <w:p w14:paraId="7351A55B" w14:textId="604981D2" w:rsidR="006A335E" w:rsidRPr="00047D1C" w:rsidRDefault="008D017F" w:rsidP="008D017F">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30.4</w:t>
      </w:r>
      <w:r>
        <w:rPr>
          <w:rFonts w:ascii="Georgia" w:eastAsiaTheme="minorEastAsia" w:hAnsi="Georgia"/>
          <w:kern w:val="16"/>
          <w:lang w:eastAsia="ja-JP"/>
        </w:rPr>
        <w:tab/>
      </w:r>
      <w:r w:rsidR="006C05FB" w:rsidRPr="00047D1C">
        <w:rPr>
          <w:rFonts w:ascii="Georgia" w:hAnsi="Georgia"/>
          <w:kern w:val="16"/>
        </w:rPr>
        <w:t>Responsibilities</w:t>
      </w:r>
    </w:p>
    <w:p w14:paraId="50A8D0B6" w14:textId="48785672" w:rsidR="006A335E" w:rsidRPr="008D017F" w:rsidRDefault="008D017F" w:rsidP="00D015CF">
      <w:pPr>
        <w:tabs>
          <w:tab w:val="left" w:pos="121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30.4.1</w:t>
      </w:r>
      <w:r>
        <w:rPr>
          <w:rFonts w:ascii="Georgia" w:eastAsiaTheme="minorEastAsia" w:hAnsi="Georgia"/>
          <w:b/>
          <w:kern w:val="16"/>
          <w:sz w:val="24"/>
          <w:szCs w:val="24"/>
          <w:lang w:eastAsia="ja-JP"/>
        </w:rPr>
        <w:tab/>
      </w:r>
      <w:r w:rsidR="006C05FB" w:rsidRPr="008D017F">
        <w:rPr>
          <w:rFonts w:ascii="Georgia" w:hAnsi="Georgia"/>
          <w:b/>
          <w:kern w:val="16"/>
          <w:sz w:val="24"/>
          <w:szCs w:val="24"/>
        </w:rPr>
        <w:t>Employees</w:t>
      </w:r>
    </w:p>
    <w:p w14:paraId="775BC575" w14:textId="77777777"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Regardless of their employment categories, all University employees must comply with Japanese laws and regulations, “the Rules of Employment etc.” and OIST’s policies, rules and procedures.</w:t>
      </w:r>
    </w:p>
    <w:p w14:paraId="16B31690" w14:textId="77777777" w:rsidR="006A335E" w:rsidRPr="00047D1C" w:rsidRDefault="006A335E" w:rsidP="00E6309E">
      <w:pPr>
        <w:pStyle w:val="a3"/>
        <w:spacing w:line="276" w:lineRule="auto"/>
        <w:jc w:val="both"/>
        <w:rPr>
          <w:rFonts w:ascii="Georgia" w:hAnsi="Georgia"/>
          <w:kern w:val="16"/>
        </w:rPr>
      </w:pPr>
    </w:p>
    <w:p w14:paraId="6F754BEE" w14:textId="6B545803"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30.4.2</w:t>
      </w:r>
      <w:r>
        <w:rPr>
          <w:rFonts w:ascii="Georgia" w:eastAsiaTheme="minorEastAsia" w:hAnsi="Georgia"/>
          <w:kern w:val="16"/>
          <w:lang w:eastAsia="ja-JP"/>
        </w:rPr>
        <w:tab/>
      </w:r>
      <w:r w:rsidR="006C05FB" w:rsidRPr="00047D1C">
        <w:rPr>
          <w:rFonts w:ascii="Georgia" w:hAnsi="Georgia"/>
          <w:kern w:val="16"/>
        </w:rPr>
        <w:t>Supervisors</w:t>
      </w:r>
    </w:p>
    <w:p w14:paraId="01EEDD74" w14:textId="77777777"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Supervisors are responsible for administering and applying Japanese laws and regulations, “the Rules of Employment etc.” and OIST’s policies, rules and procedures of HR (Chapters 30 – 41) equitably and fairly. The supervisor is also a person accountable for the supervision of his/her members.</w:t>
      </w:r>
    </w:p>
    <w:p w14:paraId="43B26583" w14:textId="77777777" w:rsidR="006A335E" w:rsidRPr="00047D1C" w:rsidRDefault="006A335E" w:rsidP="00E6309E">
      <w:pPr>
        <w:pStyle w:val="a3"/>
        <w:spacing w:line="276" w:lineRule="auto"/>
        <w:jc w:val="both"/>
        <w:rPr>
          <w:rFonts w:ascii="Georgia" w:hAnsi="Georgia"/>
          <w:kern w:val="16"/>
        </w:rPr>
      </w:pPr>
    </w:p>
    <w:p w14:paraId="2DED192D" w14:textId="0CF41E5C"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30.4.3</w:t>
      </w:r>
      <w:r>
        <w:rPr>
          <w:rFonts w:ascii="Georgia" w:eastAsiaTheme="minorEastAsia" w:hAnsi="Georgia"/>
          <w:kern w:val="16"/>
          <w:lang w:eastAsia="ja-JP"/>
        </w:rPr>
        <w:tab/>
      </w:r>
      <w:r w:rsidR="006C05FB" w:rsidRPr="00047D1C">
        <w:rPr>
          <w:rFonts w:ascii="Georgia" w:hAnsi="Georgia"/>
          <w:kern w:val="16"/>
        </w:rPr>
        <w:t>Employee Representative</w:t>
      </w:r>
    </w:p>
    <w:p w14:paraId="7BEBA1DF" w14:textId="3A6EE5A0"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 xml:space="preserve">The Employee Representative deals with the matters which are necessary to conclude agreements between OIST and the representative at least half of all University employees according to </w:t>
      </w:r>
      <w:hyperlink r:id="rId50" w:history="1">
        <w:r w:rsidRPr="00573016">
          <w:rPr>
            <w:rStyle w:val="ac"/>
            <w:rFonts w:ascii="Georgia" w:hAnsi="Georgia"/>
            <w:kern w:val="16"/>
          </w:rPr>
          <w:t>Labor Standard Act</w:t>
        </w:r>
      </w:hyperlink>
      <w:r w:rsidRPr="00047D1C">
        <w:rPr>
          <w:rFonts w:ascii="Georgia" w:hAnsi="Georgia"/>
          <w:kern w:val="16"/>
        </w:rPr>
        <w:t>.</w:t>
      </w:r>
    </w:p>
    <w:p w14:paraId="19ADCFA4" w14:textId="77777777" w:rsidR="006A335E" w:rsidRPr="00047D1C" w:rsidRDefault="006A335E" w:rsidP="00E6309E">
      <w:pPr>
        <w:pStyle w:val="a3"/>
        <w:spacing w:line="276" w:lineRule="auto"/>
        <w:jc w:val="both"/>
        <w:rPr>
          <w:rFonts w:ascii="Georgia" w:hAnsi="Georgia"/>
          <w:kern w:val="16"/>
        </w:rPr>
      </w:pPr>
    </w:p>
    <w:p w14:paraId="3C038226" w14:textId="4496B9B1"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30.4.4</w:t>
      </w:r>
      <w:r>
        <w:rPr>
          <w:rFonts w:ascii="Georgia" w:eastAsiaTheme="minorEastAsia" w:hAnsi="Georgia"/>
          <w:kern w:val="16"/>
          <w:lang w:eastAsia="ja-JP"/>
        </w:rPr>
        <w:tab/>
      </w:r>
      <w:r w:rsidR="006C05FB" w:rsidRPr="00047D1C">
        <w:rPr>
          <w:rFonts w:ascii="Georgia" w:hAnsi="Georgia"/>
          <w:kern w:val="16"/>
        </w:rPr>
        <w:t>Vice President for Human Resource (VPHR)</w:t>
      </w:r>
    </w:p>
    <w:p w14:paraId="61D2640E" w14:textId="2F7D8238"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The VPHR is responsible for overseeing implementation of “the Rules of Employment etc.” and policies, rules and procedures of HR, based on Japanese laws and regulations. The VPHR shall maintain the Rules of Employment and administrative policies, rules and procedures of HR and set necessary guidelines for matters, subject to permission or approval by University. The VPHR shall also inform employees about “the Rules of Employment etc.” and policies, rules and procedures of HR.</w:t>
      </w:r>
    </w:p>
    <w:p w14:paraId="5F5563D8" w14:textId="77777777" w:rsidR="006A335E" w:rsidRPr="00047D1C" w:rsidRDefault="006A335E" w:rsidP="00E6309E">
      <w:pPr>
        <w:pStyle w:val="a3"/>
        <w:spacing w:line="276" w:lineRule="auto"/>
        <w:jc w:val="both"/>
        <w:rPr>
          <w:rFonts w:ascii="Georgia" w:hAnsi="Georgia"/>
          <w:kern w:val="16"/>
        </w:rPr>
      </w:pPr>
    </w:p>
    <w:p w14:paraId="7C5AA4B9" w14:textId="79FC4731" w:rsidR="00BE0160" w:rsidRPr="00047D1C" w:rsidRDefault="005331B6" w:rsidP="00D015CF">
      <w:pPr>
        <w:pStyle w:val="a4"/>
        <w:tabs>
          <w:tab w:val="left" w:pos="1210"/>
        </w:tabs>
        <w:spacing w:line="276" w:lineRule="auto"/>
        <w:ind w:leftChars="100" w:left="220" w:firstLine="0"/>
        <w:jc w:val="both"/>
        <w:rPr>
          <w:rFonts w:ascii="Georgia" w:hAnsi="Georgia"/>
          <w:b/>
          <w:kern w:val="16"/>
          <w:sz w:val="24"/>
          <w:szCs w:val="24"/>
        </w:rPr>
      </w:pPr>
      <w:r w:rsidRPr="00047D1C">
        <w:rPr>
          <w:rFonts w:ascii="Georgia" w:eastAsiaTheme="minorEastAsia" w:hAnsi="Georgia"/>
          <w:b/>
          <w:bCs/>
          <w:kern w:val="16"/>
          <w:sz w:val="24"/>
          <w:szCs w:val="24"/>
          <w:lang w:eastAsia="ja-JP"/>
        </w:rPr>
        <w:t>30.4.5</w:t>
      </w:r>
      <w:r w:rsidR="008D017F">
        <w:rPr>
          <w:rFonts w:ascii="Georgia" w:eastAsiaTheme="minorEastAsia" w:hAnsi="Georgia"/>
          <w:kern w:val="16"/>
          <w:sz w:val="24"/>
          <w:szCs w:val="24"/>
          <w:lang w:eastAsia="ja-JP"/>
        </w:rPr>
        <w:tab/>
      </w:r>
      <w:r w:rsidR="006E5FC3" w:rsidRPr="00047D1C">
        <w:rPr>
          <w:rFonts w:ascii="Georgia" w:eastAsiaTheme="minorEastAsia" w:hAnsi="Georgia"/>
          <w:b/>
          <w:bCs/>
          <w:kern w:val="16"/>
          <w:sz w:val="24"/>
          <w:szCs w:val="24"/>
          <w:lang w:eastAsia="ja-JP"/>
        </w:rPr>
        <w:t>Human Resource Division</w:t>
      </w:r>
      <w:r w:rsidRPr="00047D1C">
        <w:rPr>
          <w:rFonts w:ascii="Georgia" w:eastAsiaTheme="minorEastAsia" w:hAnsi="Georgia"/>
          <w:b/>
          <w:bCs/>
          <w:kern w:val="16"/>
          <w:sz w:val="24"/>
          <w:szCs w:val="24"/>
          <w:lang w:eastAsia="ja-JP"/>
        </w:rPr>
        <w:t xml:space="preserve"> </w:t>
      </w:r>
    </w:p>
    <w:p w14:paraId="69E451D9" w14:textId="02054CF2" w:rsidR="006A335E" w:rsidRPr="00047D1C" w:rsidRDefault="006E5FC3" w:rsidP="008D017F">
      <w:pPr>
        <w:pStyle w:val="a4"/>
        <w:spacing w:line="276" w:lineRule="auto"/>
        <w:ind w:leftChars="100" w:left="220" w:firstLine="0"/>
        <w:jc w:val="both"/>
        <w:rPr>
          <w:rFonts w:ascii="Georgia" w:hAnsi="Georgia"/>
          <w:kern w:val="16"/>
          <w:sz w:val="24"/>
          <w:szCs w:val="24"/>
        </w:rPr>
      </w:pPr>
      <w:r w:rsidRPr="00047D1C">
        <w:rPr>
          <w:rFonts w:ascii="Georgia" w:hAnsi="Georgia"/>
          <w:kern w:val="16"/>
          <w:sz w:val="24"/>
          <w:szCs w:val="24"/>
        </w:rPr>
        <w:t xml:space="preserve">Each member of the Human Resource Division </w:t>
      </w:r>
      <w:r w:rsidR="008276F2" w:rsidRPr="00047D1C">
        <w:rPr>
          <w:rFonts w:ascii="Georgia" w:hAnsi="Georgia"/>
          <w:kern w:val="16"/>
          <w:sz w:val="24"/>
          <w:szCs w:val="24"/>
        </w:rPr>
        <w:t>shall assist the VPHR on HR matters.</w:t>
      </w:r>
    </w:p>
    <w:p w14:paraId="7724DFC0" w14:textId="77777777" w:rsidR="006A335E" w:rsidRPr="00047D1C" w:rsidRDefault="006A335E" w:rsidP="00E6309E">
      <w:pPr>
        <w:pStyle w:val="a3"/>
        <w:spacing w:line="276" w:lineRule="auto"/>
        <w:jc w:val="both"/>
        <w:rPr>
          <w:rFonts w:ascii="Georgia" w:hAnsi="Georgia"/>
          <w:kern w:val="16"/>
        </w:rPr>
      </w:pPr>
    </w:p>
    <w:p w14:paraId="5CA8B47F" w14:textId="5588DDCD" w:rsidR="006A335E" w:rsidRPr="00047D1C" w:rsidRDefault="008D017F" w:rsidP="008D017F">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30.5</w:t>
      </w:r>
      <w:r>
        <w:rPr>
          <w:rFonts w:ascii="Georgia" w:eastAsiaTheme="minorEastAsia" w:hAnsi="Georgia"/>
          <w:kern w:val="16"/>
          <w:lang w:eastAsia="ja-JP"/>
        </w:rPr>
        <w:tab/>
      </w:r>
      <w:r w:rsidR="006C05FB" w:rsidRPr="00047D1C">
        <w:rPr>
          <w:rFonts w:ascii="Georgia" w:hAnsi="Georgia"/>
          <w:kern w:val="16"/>
        </w:rPr>
        <w:t>Contacts</w:t>
      </w:r>
    </w:p>
    <w:p w14:paraId="4BB14C0B" w14:textId="6B242D65" w:rsidR="006A335E" w:rsidRPr="008D017F" w:rsidRDefault="008D017F" w:rsidP="00D015CF">
      <w:pPr>
        <w:tabs>
          <w:tab w:val="left" w:pos="121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30.5.1</w:t>
      </w:r>
      <w:r>
        <w:rPr>
          <w:rFonts w:ascii="Georgia" w:eastAsiaTheme="minorEastAsia" w:hAnsi="Georgia"/>
          <w:b/>
          <w:kern w:val="16"/>
          <w:sz w:val="24"/>
          <w:szCs w:val="24"/>
          <w:lang w:eastAsia="ja-JP"/>
        </w:rPr>
        <w:tab/>
      </w:r>
      <w:r w:rsidR="006C05FB" w:rsidRPr="008D017F">
        <w:rPr>
          <w:rFonts w:ascii="Georgia" w:hAnsi="Georgia"/>
          <w:b/>
          <w:kern w:val="16"/>
          <w:sz w:val="24"/>
          <w:szCs w:val="24"/>
        </w:rPr>
        <w:t>Policy Owner</w:t>
      </w:r>
    </w:p>
    <w:p w14:paraId="6BBF14CA" w14:textId="573E1CCD"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color w:val="131312"/>
          <w:kern w:val="16"/>
        </w:rPr>
        <w:t xml:space="preserve">Vice President for Human Resource </w:t>
      </w:r>
    </w:p>
    <w:p w14:paraId="1C8D7E93" w14:textId="77777777" w:rsidR="006A335E" w:rsidRPr="00047D1C" w:rsidRDefault="006A335E" w:rsidP="00E6309E">
      <w:pPr>
        <w:pStyle w:val="a3"/>
        <w:spacing w:line="276" w:lineRule="auto"/>
        <w:jc w:val="both"/>
        <w:rPr>
          <w:rFonts w:ascii="Georgia" w:hAnsi="Georgia"/>
          <w:kern w:val="16"/>
        </w:rPr>
      </w:pPr>
    </w:p>
    <w:p w14:paraId="7B3D842C" w14:textId="593552DA"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30.5.2</w:t>
      </w:r>
      <w:r>
        <w:rPr>
          <w:rFonts w:ascii="Georgia" w:eastAsiaTheme="minorEastAsia" w:hAnsi="Georgia"/>
          <w:kern w:val="16"/>
          <w:lang w:eastAsia="ja-JP"/>
        </w:rPr>
        <w:tab/>
      </w:r>
      <w:r w:rsidR="006C05FB" w:rsidRPr="00047D1C">
        <w:rPr>
          <w:rFonts w:ascii="Georgia" w:hAnsi="Georgia"/>
          <w:kern w:val="16"/>
        </w:rPr>
        <w:t>Other Contacts</w:t>
      </w:r>
    </w:p>
    <w:p w14:paraId="7E114E3A" w14:textId="04F59803" w:rsidR="00F63CF5" w:rsidRPr="00047D1C" w:rsidRDefault="006E5FC3" w:rsidP="008D017F">
      <w:pPr>
        <w:pStyle w:val="a3"/>
        <w:spacing w:line="276" w:lineRule="auto"/>
        <w:ind w:leftChars="100" w:left="220"/>
        <w:jc w:val="both"/>
        <w:rPr>
          <w:rFonts w:ascii="Georgia" w:eastAsiaTheme="minorEastAsia" w:hAnsi="Georgia"/>
          <w:kern w:val="16"/>
          <w:lang w:eastAsia="ja-JP"/>
        </w:rPr>
      </w:pPr>
      <w:r w:rsidRPr="00047D1C">
        <w:rPr>
          <w:rFonts w:ascii="Georgia" w:hAnsi="Georgia"/>
          <w:kern w:val="16"/>
        </w:rPr>
        <w:t>Eac</w:t>
      </w:r>
      <w:r w:rsidR="00CB2E3B" w:rsidRPr="00047D1C">
        <w:rPr>
          <w:rFonts w:ascii="Georgia" w:hAnsi="Georgia"/>
          <w:kern w:val="16"/>
        </w:rPr>
        <w:t xml:space="preserve">h Section of the Human Resource Division </w:t>
      </w:r>
    </w:p>
    <w:p w14:paraId="21A710AA" w14:textId="77777777" w:rsidR="006A335E" w:rsidRPr="00047D1C" w:rsidRDefault="006A335E" w:rsidP="00E6309E">
      <w:pPr>
        <w:pStyle w:val="a3"/>
        <w:spacing w:line="276" w:lineRule="auto"/>
        <w:jc w:val="both"/>
        <w:rPr>
          <w:rFonts w:ascii="Georgia" w:hAnsi="Georgia"/>
          <w:kern w:val="16"/>
        </w:rPr>
      </w:pPr>
    </w:p>
    <w:p w14:paraId="2136FC68" w14:textId="52836087" w:rsidR="006A335E" w:rsidRPr="00047D1C" w:rsidRDefault="006C05FB" w:rsidP="00E6309E">
      <w:pPr>
        <w:spacing w:line="276" w:lineRule="auto"/>
        <w:jc w:val="both"/>
        <w:rPr>
          <w:rFonts w:ascii="Georgia" w:hAnsi="Georgia"/>
          <w:b/>
          <w:kern w:val="16"/>
          <w:sz w:val="24"/>
          <w:szCs w:val="24"/>
        </w:rPr>
      </w:pPr>
      <w:r w:rsidRPr="008D017F">
        <w:rPr>
          <w:rFonts w:ascii="Georgia" w:hAnsi="Georgia"/>
          <w:b/>
          <w:bCs/>
          <w:kern w:val="16"/>
          <w:sz w:val="24"/>
          <w:szCs w:val="24"/>
        </w:rPr>
        <w:t>30.8</w:t>
      </w:r>
      <w:r w:rsidR="008D017F">
        <w:rPr>
          <w:rFonts w:ascii="Georgia" w:eastAsiaTheme="minorEastAsia" w:hAnsi="Georgia"/>
          <w:kern w:val="16"/>
          <w:sz w:val="24"/>
          <w:szCs w:val="24"/>
          <w:lang w:eastAsia="ja-JP"/>
        </w:rPr>
        <w:tab/>
      </w:r>
      <w:r w:rsidRPr="00047D1C">
        <w:rPr>
          <w:rFonts w:ascii="Georgia" w:hAnsi="Georgia"/>
          <w:b/>
          <w:kern w:val="16"/>
          <w:sz w:val="24"/>
          <w:szCs w:val="24"/>
        </w:rPr>
        <w:t>Definitions</w:t>
      </w:r>
    </w:p>
    <w:sectPr w:rsidR="006A335E" w:rsidRPr="00047D1C" w:rsidSect="00F456D5">
      <w:footerReference w:type="default" r:id="rId51"/>
      <w:pgSz w:w="11907" w:h="16840" w:code="9"/>
      <w:pgMar w:top="1418"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5D7D3" w14:textId="77777777" w:rsidR="000812E9" w:rsidRDefault="000812E9">
      <w:r>
        <w:separator/>
      </w:r>
    </w:p>
  </w:endnote>
  <w:endnote w:type="continuationSeparator" w:id="0">
    <w:p w14:paraId="13CD1758" w14:textId="77777777" w:rsidR="000812E9" w:rsidRDefault="000812E9">
      <w:r>
        <w:continuationSeparator/>
      </w:r>
    </w:p>
  </w:endnote>
  <w:endnote w:type="continuationNotice" w:id="1">
    <w:p w14:paraId="6C9511ED" w14:textId="77777777" w:rsidR="000812E9" w:rsidRDefault="00081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30780"/>
      <w:docPartObj>
        <w:docPartGallery w:val="Page Numbers (Bottom of Page)"/>
        <w:docPartUnique/>
      </w:docPartObj>
    </w:sdtPr>
    <w:sdtEndPr>
      <w:rPr>
        <w:rFonts w:ascii="Georgia" w:hAnsi="Georgia"/>
        <w:sz w:val="16"/>
        <w:szCs w:val="16"/>
      </w:rPr>
    </w:sdtEndPr>
    <w:sdtContent>
      <w:p w14:paraId="1FEE6D63" w14:textId="77777777" w:rsidR="00074854" w:rsidRDefault="00074854">
        <w:pPr>
          <w:pStyle w:val="a7"/>
          <w:jc w:val="center"/>
          <w:rPr>
            <w:rFonts w:ascii="Georgia" w:eastAsiaTheme="minorEastAsia" w:hAnsi="Georgia"/>
            <w:sz w:val="20"/>
            <w:szCs w:val="20"/>
            <w:lang w:eastAsia="ja-JP"/>
          </w:rPr>
        </w:pPr>
        <w:r w:rsidRPr="00074854">
          <w:rPr>
            <w:rFonts w:ascii="Georgia" w:hAnsi="Georgia"/>
            <w:sz w:val="20"/>
            <w:szCs w:val="20"/>
          </w:rPr>
          <w:fldChar w:fldCharType="begin"/>
        </w:r>
        <w:r w:rsidRPr="00074854">
          <w:rPr>
            <w:rFonts w:ascii="Georgia" w:hAnsi="Georgia"/>
            <w:sz w:val="20"/>
            <w:szCs w:val="20"/>
          </w:rPr>
          <w:instrText>PAGE   \* MERGEFORMAT</w:instrText>
        </w:r>
        <w:r w:rsidRPr="00074854">
          <w:rPr>
            <w:rFonts w:ascii="Georgia" w:hAnsi="Georgia"/>
            <w:sz w:val="20"/>
            <w:szCs w:val="20"/>
          </w:rPr>
          <w:fldChar w:fldCharType="separate"/>
        </w:r>
        <w:r w:rsidRPr="00B1532C">
          <w:rPr>
            <w:rFonts w:ascii="Georgia" w:hAnsi="Georgia"/>
            <w:sz w:val="20"/>
            <w:szCs w:val="20"/>
            <w:lang w:eastAsia="ja-JP"/>
          </w:rPr>
          <w:t>2</w:t>
        </w:r>
        <w:r w:rsidRPr="00074854">
          <w:rPr>
            <w:rFonts w:ascii="Georgia" w:hAnsi="Georgia"/>
            <w:sz w:val="20"/>
            <w:szCs w:val="20"/>
          </w:rPr>
          <w:fldChar w:fldCharType="end"/>
        </w:r>
      </w:p>
      <w:p w14:paraId="11788220" w14:textId="4F88320B" w:rsidR="00074854" w:rsidRPr="009821C1" w:rsidRDefault="00074854" w:rsidP="00074854">
        <w:pPr>
          <w:pStyle w:val="a7"/>
          <w:jc w:val="right"/>
          <w:rPr>
            <w:rFonts w:ascii="Georgia" w:hAnsi="Georgia"/>
            <w:sz w:val="16"/>
            <w:szCs w:val="16"/>
          </w:rPr>
        </w:pPr>
        <w:r w:rsidRPr="009821C1">
          <w:rPr>
            <w:rFonts w:ascii="Georgia"/>
            <w:sz w:val="16"/>
            <w:szCs w:val="16"/>
          </w:rPr>
          <w:t>ch30_human-resources_en_202305</w:t>
        </w:r>
        <w:r w:rsidRPr="009821C1">
          <w:rPr>
            <w:rFonts w:ascii="Georgia" w:eastAsia="ＭＳ 明朝" w:hAnsi="Georgia" w:cs="ＭＳ 明朝"/>
            <w:sz w:val="16"/>
            <w:szCs w:val="16"/>
            <w:lang w:eastAsia="ja-JP"/>
          </w:rPr>
          <w:t>0</w:t>
        </w:r>
        <w:r w:rsidRPr="009821C1">
          <w:rPr>
            <w:rFonts w:ascii="Georgia"/>
            <w:sz w:val="16"/>
            <w:szCs w:val="16"/>
          </w:rPr>
          <w:t>1_</w:t>
        </w:r>
        <w:r w:rsidRPr="009821C1">
          <w:rPr>
            <w:rFonts w:ascii="Georgia" w:eastAsia="ＭＳ 明朝" w:hAnsi="Georgia" w:cs="ＭＳ 明朝"/>
            <w:sz w:val="16"/>
            <w:szCs w:val="16"/>
            <w:lang w:eastAsia="ja-JP"/>
          </w:rPr>
          <w:t>c</w:t>
        </w:r>
        <w:r w:rsidR="009821C1" w:rsidRPr="009821C1">
          <w:rPr>
            <w:rFonts w:ascii="Georgia" w:eastAsia="ＭＳ 明朝" w:hAnsi="Georgia" w:cs="ＭＳ 明朝" w:hint="eastAsia"/>
            <w:sz w:val="16"/>
            <w:szCs w:val="16"/>
            <w:lang w:eastAsia="ja-JP"/>
          </w:rPr>
          <w:t>l</w:t>
        </w:r>
      </w:p>
    </w:sdtContent>
  </w:sdt>
  <w:p w14:paraId="3DA6A9E0" w14:textId="7B65FEA1" w:rsidR="006A335E" w:rsidRDefault="006A335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864B4" w14:textId="77777777" w:rsidR="000812E9" w:rsidRDefault="000812E9">
      <w:r>
        <w:rPr>
          <w:rFonts w:asciiTheme="minorEastAsia" w:eastAsiaTheme="minorEastAsia" w:hAnsiTheme="minorEastAsia" w:hint="eastAsia"/>
          <w:lang w:eastAsia="ja-JP"/>
        </w:rPr>
        <w:separator/>
      </w:r>
    </w:p>
  </w:footnote>
  <w:footnote w:type="continuationSeparator" w:id="0">
    <w:p w14:paraId="0BC73674" w14:textId="77777777" w:rsidR="000812E9" w:rsidRDefault="000812E9">
      <w:r>
        <w:continuationSeparator/>
      </w:r>
    </w:p>
  </w:footnote>
  <w:footnote w:type="continuationNotice" w:id="1">
    <w:p w14:paraId="09073F9C" w14:textId="77777777" w:rsidR="000812E9" w:rsidRDefault="000812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5E62"/>
    <w:multiLevelType w:val="multilevel"/>
    <w:tmpl w:val="AD78508C"/>
    <w:lvl w:ilvl="0">
      <w:start w:val="30"/>
      <w:numFmt w:val="decimal"/>
      <w:lvlText w:val="%1"/>
      <w:lvlJc w:val="left"/>
      <w:pPr>
        <w:ind w:left="1040" w:hanging="1040"/>
      </w:pPr>
      <w:rPr>
        <w:rFonts w:eastAsiaTheme="minorEastAsia" w:hint="default"/>
      </w:rPr>
    </w:lvl>
    <w:lvl w:ilvl="1">
      <w:start w:val="2"/>
      <w:numFmt w:val="decimal"/>
      <w:lvlText w:val="%1.%2"/>
      <w:lvlJc w:val="left"/>
      <w:pPr>
        <w:ind w:left="1040" w:hanging="1040"/>
      </w:pPr>
      <w:rPr>
        <w:rFonts w:eastAsiaTheme="minorEastAsia" w:hint="default"/>
      </w:rPr>
    </w:lvl>
    <w:lvl w:ilvl="2">
      <w:start w:val="2"/>
      <w:numFmt w:val="decimal"/>
      <w:lvlText w:val="%1.%2.%3"/>
      <w:lvlJc w:val="left"/>
      <w:pPr>
        <w:ind w:left="1040" w:hanging="1040"/>
      </w:pPr>
      <w:rPr>
        <w:rFonts w:eastAsiaTheme="minorEastAsia" w:hint="default"/>
      </w:rPr>
    </w:lvl>
    <w:lvl w:ilvl="3">
      <w:start w:val="2"/>
      <w:numFmt w:val="decimal"/>
      <w:lvlText w:val="%1.%2.%3.%4"/>
      <w:lvlJc w:val="left"/>
      <w:pPr>
        <w:ind w:left="1080" w:hanging="1080"/>
      </w:pPr>
      <w:rPr>
        <w:rFonts w:eastAsiaTheme="minorEastAsia" w:hint="default"/>
      </w:rPr>
    </w:lvl>
    <w:lvl w:ilvl="4">
      <w:start w:val="2"/>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 w15:restartNumberingAfterBreak="0">
    <w:nsid w:val="318C7233"/>
    <w:multiLevelType w:val="multilevel"/>
    <w:tmpl w:val="AD78508C"/>
    <w:lvl w:ilvl="0">
      <w:start w:val="30"/>
      <w:numFmt w:val="decimal"/>
      <w:lvlText w:val="%1"/>
      <w:lvlJc w:val="left"/>
      <w:pPr>
        <w:ind w:left="1040" w:hanging="1040"/>
      </w:pPr>
      <w:rPr>
        <w:rFonts w:eastAsiaTheme="minorEastAsia" w:hint="default"/>
      </w:rPr>
    </w:lvl>
    <w:lvl w:ilvl="1">
      <w:start w:val="2"/>
      <w:numFmt w:val="decimal"/>
      <w:lvlText w:val="%1.%2"/>
      <w:lvlJc w:val="left"/>
      <w:pPr>
        <w:ind w:left="1040" w:hanging="1040"/>
      </w:pPr>
      <w:rPr>
        <w:rFonts w:eastAsiaTheme="minorEastAsia" w:hint="default"/>
      </w:rPr>
    </w:lvl>
    <w:lvl w:ilvl="2">
      <w:start w:val="2"/>
      <w:numFmt w:val="decimal"/>
      <w:lvlText w:val="%1.%2.%3"/>
      <w:lvlJc w:val="left"/>
      <w:pPr>
        <w:ind w:left="1040" w:hanging="1040"/>
      </w:pPr>
      <w:rPr>
        <w:rFonts w:eastAsiaTheme="minorEastAsia" w:hint="default"/>
      </w:rPr>
    </w:lvl>
    <w:lvl w:ilvl="3">
      <w:start w:val="2"/>
      <w:numFmt w:val="decimal"/>
      <w:lvlText w:val="%1.%2.%3.%4"/>
      <w:lvlJc w:val="left"/>
      <w:pPr>
        <w:ind w:left="1080" w:hanging="1080"/>
      </w:pPr>
      <w:rPr>
        <w:rFonts w:eastAsiaTheme="minorEastAsia" w:hint="default"/>
      </w:rPr>
    </w:lvl>
    <w:lvl w:ilvl="4">
      <w:start w:val="2"/>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 w15:restartNumberingAfterBreak="0">
    <w:nsid w:val="49602DE7"/>
    <w:multiLevelType w:val="multilevel"/>
    <w:tmpl w:val="390E3AB0"/>
    <w:lvl w:ilvl="0">
      <w:start w:val="30"/>
      <w:numFmt w:val="decimal"/>
      <w:lvlText w:val="%1"/>
      <w:lvlJc w:val="left"/>
      <w:pPr>
        <w:ind w:left="580" w:hanging="480"/>
      </w:pPr>
      <w:rPr>
        <w:rFonts w:hint="default"/>
      </w:rPr>
    </w:lvl>
    <w:lvl w:ilvl="1">
      <w:start w:val="1"/>
      <w:numFmt w:val="decimal"/>
      <w:lvlText w:val="%1.%2"/>
      <w:lvlJc w:val="left"/>
      <w:pPr>
        <w:ind w:left="580" w:hanging="480"/>
      </w:pPr>
      <w:rPr>
        <w:rFonts w:hint="default"/>
        <w:spacing w:val="-3"/>
        <w:w w:val="100"/>
      </w:rPr>
    </w:lvl>
    <w:lvl w:ilvl="2">
      <w:start w:val="1"/>
      <w:numFmt w:val="decimal"/>
      <w:lvlText w:val="%1.%2.%3"/>
      <w:lvlJc w:val="left"/>
      <w:pPr>
        <w:ind w:left="2077" w:hanging="660"/>
      </w:pPr>
      <w:rPr>
        <w:rFonts w:ascii="Times New Roman" w:eastAsia="Times New Roman" w:hAnsi="Times New Roman" w:cs="Times New Roman" w:hint="default"/>
        <w:b/>
        <w:bCs/>
        <w:spacing w:val="-2"/>
        <w:w w:val="100"/>
        <w:sz w:val="24"/>
        <w:szCs w:val="24"/>
      </w:rPr>
    </w:lvl>
    <w:lvl w:ilvl="3">
      <w:start w:val="1"/>
      <w:numFmt w:val="decimal"/>
      <w:lvlText w:val="%1.%2.%3.%4"/>
      <w:lvlJc w:val="left"/>
      <w:pPr>
        <w:ind w:left="2381" w:hanging="841"/>
      </w:pPr>
      <w:rPr>
        <w:rFonts w:ascii="Times New Roman" w:eastAsia="Times New Roman" w:hAnsi="Times New Roman" w:cs="Times New Roman" w:hint="default"/>
        <w:spacing w:val="-5"/>
        <w:w w:val="100"/>
        <w:sz w:val="24"/>
        <w:szCs w:val="24"/>
      </w:rPr>
    </w:lvl>
    <w:lvl w:ilvl="4">
      <w:start w:val="1"/>
      <w:numFmt w:val="decimal"/>
      <w:lvlText w:val="%1.%2.%3.%4.%5"/>
      <w:lvlJc w:val="left"/>
      <w:pPr>
        <w:ind w:left="3281" w:hanging="1020"/>
      </w:pPr>
      <w:rPr>
        <w:rFonts w:ascii="Times New Roman" w:eastAsia="Times New Roman" w:hAnsi="Times New Roman" w:cs="Times New Roman" w:hint="default"/>
        <w:spacing w:val="-3"/>
        <w:w w:val="100"/>
        <w:sz w:val="24"/>
        <w:szCs w:val="24"/>
      </w:rPr>
    </w:lvl>
    <w:lvl w:ilvl="5">
      <w:numFmt w:val="bullet"/>
      <w:lvlText w:val="•"/>
      <w:lvlJc w:val="left"/>
      <w:pPr>
        <w:ind w:left="3260" w:hanging="1020"/>
      </w:pPr>
      <w:rPr>
        <w:rFonts w:hint="default"/>
      </w:rPr>
    </w:lvl>
    <w:lvl w:ilvl="6">
      <w:numFmt w:val="bullet"/>
      <w:lvlText w:val="•"/>
      <w:lvlJc w:val="left"/>
      <w:pPr>
        <w:ind w:left="3280" w:hanging="1020"/>
      </w:pPr>
      <w:rPr>
        <w:rFonts w:hint="default"/>
      </w:rPr>
    </w:lvl>
    <w:lvl w:ilvl="7">
      <w:numFmt w:val="bullet"/>
      <w:lvlText w:val="•"/>
      <w:lvlJc w:val="left"/>
      <w:pPr>
        <w:ind w:left="2756" w:hanging="1020"/>
      </w:pPr>
      <w:rPr>
        <w:rFonts w:hint="default"/>
      </w:rPr>
    </w:lvl>
    <w:lvl w:ilvl="8">
      <w:numFmt w:val="bullet"/>
      <w:lvlText w:val="•"/>
      <w:lvlJc w:val="left"/>
      <w:pPr>
        <w:ind w:left="2232" w:hanging="1020"/>
      </w:pPr>
      <w:rPr>
        <w:rFonts w:hint="default"/>
      </w:rPr>
    </w:lvl>
  </w:abstractNum>
  <w:abstractNum w:abstractNumId="3" w15:restartNumberingAfterBreak="0">
    <w:nsid w:val="5069060A"/>
    <w:multiLevelType w:val="multilevel"/>
    <w:tmpl w:val="AD78508C"/>
    <w:lvl w:ilvl="0">
      <w:start w:val="30"/>
      <w:numFmt w:val="decimal"/>
      <w:lvlText w:val="%1"/>
      <w:lvlJc w:val="left"/>
      <w:pPr>
        <w:ind w:left="1040" w:hanging="1040"/>
      </w:pPr>
      <w:rPr>
        <w:rFonts w:eastAsiaTheme="minorEastAsia" w:hint="default"/>
      </w:rPr>
    </w:lvl>
    <w:lvl w:ilvl="1">
      <w:start w:val="2"/>
      <w:numFmt w:val="decimal"/>
      <w:lvlText w:val="%1.%2"/>
      <w:lvlJc w:val="left"/>
      <w:pPr>
        <w:ind w:left="1040" w:hanging="1040"/>
      </w:pPr>
      <w:rPr>
        <w:rFonts w:eastAsiaTheme="minorEastAsia" w:hint="default"/>
      </w:rPr>
    </w:lvl>
    <w:lvl w:ilvl="2">
      <w:start w:val="2"/>
      <w:numFmt w:val="decimal"/>
      <w:lvlText w:val="%1.%2.%3"/>
      <w:lvlJc w:val="left"/>
      <w:pPr>
        <w:ind w:left="1040" w:hanging="1040"/>
      </w:pPr>
      <w:rPr>
        <w:rFonts w:eastAsiaTheme="minorEastAsia" w:hint="default"/>
      </w:rPr>
    </w:lvl>
    <w:lvl w:ilvl="3">
      <w:start w:val="2"/>
      <w:numFmt w:val="decimal"/>
      <w:lvlText w:val="%1.%2.%3.%4"/>
      <w:lvlJc w:val="left"/>
      <w:pPr>
        <w:ind w:left="1080" w:hanging="1080"/>
      </w:pPr>
      <w:rPr>
        <w:rFonts w:eastAsiaTheme="minorEastAsia" w:hint="default"/>
      </w:rPr>
    </w:lvl>
    <w:lvl w:ilvl="4">
      <w:start w:val="2"/>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 w15:restartNumberingAfterBreak="0">
    <w:nsid w:val="515B4CCC"/>
    <w:multiLevelType w:val="multilevel"/>
    <w:tmpl w:val="D3BC6236"/>
    <w:lvl w:ilvl="0">
      <w:start w:val="30"/>
      <w:numFmt w:val="decimal"/>
      <w:lvlText w:val="%1"/>
      <w:lvlJc w:val="left"/>
      <w:pPr>
        <w:ind w:left="550" w:hanging="550"/>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5" w15:restartNumberingAfterBreak="0">
    <w:nsid w:val="572D294A"/>
    <w:multiLevelType w:val="hybridMultilevel"/>
    <w:tmpl w:val="A1A237E8"/>
    <w:lvl w:ilvl="0" w:tplc="04090001">
      <w:start w:val="1"/>
      <w:numFmt w:val="bullet"/>
      <w:lvlText w:val=""/>
      <w:lvlJc w:val="left"/>
      <w:pPr>
        <w:ind w:left="520" w:hanging="420"/>
      </w:pPr>
      <w:rPr>
        <w:rFonts w:ascii="Wingdings" w:hAnsi="Wingdings" w:hint="default"/>
        <w:w w:val="100"/>
        <w:sz w:val="24"/>
        <w:szCs w:val="24"/>
      </w:rPr>
    </w:lvl>
    <w:lvl w:ilvl="1" w:tplc="71BE1C50">
      <w:numFmt w:val="bullet"/>
      <w:lvlText w:val="•"/>
      <w:lvlJc w:val="left"/>
      <w:pPr>
        <w:ind w:left="777" w:hanging="420"/>
      </w:pPr>
      <w:rPr>
        <w:rFonts w:hint="default"/>
      </w:rPr>
    </w:lvl>
    <w:lvl w:ilvl="2" w:tplc="6A18BD2E">
      <w:numFmt w:val="bullet"/>
      <w:lvlText w:val="•"/>
      <w:lvlJc w:val="left"/>
      <w:pPr>
        <w:ind w:left="1034" w:hanging="420"/>
      </w:pPr>
      <w:rPr>
        <w:rFonts w:hint="default"/>
      </w:rPr>
    </w:lvl>
    <w:lvl w:ilvl="3" w:tplc="4112AB3C">
      <w:numFmt w:val="bullet"/>
      <w:lvlText w:val="•"/>
      <w:lvlJc w:val="left"/>
      <w:pPr>
        <w:ind w:left="1292" w:hanging="420"/>
      </w:pPr>
      <w:rPr>
        <w:rFonts w:hint="default"/>
      </w:rPr>
    </w:lvl>
    <w:lvl w:ilvl="4" w:tplc="8D241290">
      <w:numFmt w:val="bullet"/>
      <w:lvlText w:val="•"/>
      <w:lvlJc w:val="left"/>
      <w:pPr>
        <w:ind w:left="1549" w:hanging="420"/>
      </w:pPr>
      <w:rPr>
        <w:rFonts w:hint="default"/>
      </w:rPr>
    </w:lvl>
    <w:lvl w:ilvl="5" w:tplc="7DCA4CC6">
      <w:numFmt w:val="bullet"/>
      <w:lvlText w:val="•"/>
      <w:lvlJc w:val="left"/>
      <w:pPr>
        <w:ind w:left="1807" w:hanging="420"/>
      </w:pPr>
      <w:rPr>
        <w:rFonts w:hint="default"/>
      </w:rPr>
    </w:lvl>
    <w:lvl w:ilvl="6" w:tplc="B9244114">
      <w:numFmt w:val="bullet"/>
      <w:lvlText w:val="•"/>
      <w:lvlJc w:val="left"/>
      <w:pPr>
        <w:ind w:left="2064" w:hanging="420"/>
      </w:pPr>
      <w:rPr>
        <w:rFonts w:hint="default"/>
      </w:rPr>
    </w:lvl>
    <w:lvl w:ilvl="7" w:tplc="EABA610C">
      <w:numFmt w:val="bullet"/>
      <w:lvlText w:val="•"/>
      <w:lvlJc w:val="left"/>
      <w:pPr>
        <w:ind w:left="2322" w:hanging="420"/>
      </w:pPr>
      <w:rPr>
        <w:rFonts w:hint="default"/>
      </w:rPr>
    </w:lvl>
    <w:lvl w:ilvl="8" w:tplc="9A46F3F2">
      <w:numFmt w:val="bullet"/>
      <w:lvlText w:val="•"/>
      <w:lvlJc w:val="left"/>
      <w:pPr>
        <w:ind w:left="2579" w:hanging="420"/>
      </w:pPr>
      <w:rPr>
        <w:rFonts w:hint="default"/>
      </w:rPr>
    </w:lvl>
  </w:abstractNum>
  <w:num w:numId="1" w16cid:durableId="1602836428">
    <w:abstractNumId w:val="2"/>
  </w:num>
  <w:num w:numId="2" w16cid:durableId="1407068391">
    <w:abstractNumId w:val="5"/>
  </w:num>
  <w:num w:numId="3" w16cid:durableId="106003582">
    <w:abstractNumId w:val="4"/>
  </w:num>
  <w:num w:numId="4" w16cid:durableId="889806368">
    <w:abstractNumId w:val="1"/>
  </w:num>
  <w:num w:numId="5" w16cid:durableId="838890193">
    <w:abstractNumId w:val="0"/>
  </w:num>
  <w:num w:numId="6" w16cid:durableId="184917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19"/>
  <w:drawingGridHorizontalSpacing w:val="246"/>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5E"/>
    <w:rsid w:val="00031826"/>
    <w:rsid w:val="0004378B"/>
    <w:rsid w:val="00047D1C"/>
    <w:rsid w:val="0007081D"/>
    <w:rsid w:val="00074854"/>
    <w:rsid w:val="000812E9"/>
    <w:rsid w:val="000B30C4"/>
    <w:rsid w:val="00143B8F"/>
    <w:rsid w:val="001505FC"/>
    <w:rsid w:val="001B28F6"/>
    <w:rsid w:val="001B462C"/>
    <w:rsid w:val="001D13DB"/>
    <w:rsid w:val="001E6970"/>
    <w:rsid w:val="002134CA"/>
    <w:rsid w:val="00235910"/>
    <w:rsid w:val="00254CC3"/>
    <w:rsid w:val="00257985"/>
    <w:rsid w:val="00285523"/>
    <w:rsid w:val="002A74FB"/>
    <w:rsid w:val="002C4ECF"/>
    <w:rsid w:val="002F4BD5"/>
    <w:rsid w:val="00334D2D"/>
    <w:rsid w:val="00344AB9"/>
    <w:rsid w:val="00347751"/>
    <w:rsid w:val="00391E33"/>
    <w:rsid w:val="0039267C"/>
    <w:rsid w:val="003B0173"/>
    <w:rsid w:val="004054D5"/>
    <w:rsid w:val="00423328"/>
    <w:rsid w:val="004937A9"/>
    <w:rsid w:val="004A5A22"/>
    <w:rsid w:val="004B5242"/>
    <w:rsid w:val="00514997"/>
    <w:rsid w:val="005331B6"/>
    <w:rsid w:val="005466D5"/>
    <w:rsid w:val="00565D9F"/>
    <w:rsid w:val="00573016"/>
    <w:rsid w:val="005C4BFF"/>
    <w:rsid w:val="0062697D"/>
    <w:rsid w:val="006600BE"/>
    <w:rsid w:val="00681411"/>
    <w:rsid w:val="00692C59"/>
    <w:rsid w:val="006A335E"/>
    <w:rsid w:val="006B2300"/>
    <w:rsid w:val="006C05FB"/>
    <w:rsid w:val="006E3FCC"/>
    <w:rsid w:val="006E5FC3"/>
    <w:rsid w:val="007204E8"/>
    <w:rsid w:val="00734302"/>
    <w:rsid w:val="00750F9E"/>
    <w:rsid w:val="00775F33"/>
    <w:rsid w:val="007D6DB1"/>
    <w:rsid w:val="007D7910"/>
    <w:rsid w:val="007E49A9"/>
    <w:rsid w:val="008276F2"/>
    <w:rsid w:val="008375D5"/>
    <w:rsid w:val="0085242B"/>
    <w:rsid w:val="008617C9"/>
    <w:rsid w:val="00873CB5"/>
    <w:rsid w:val="0089400B"/>
    <w:rsid w:val="008D017F"/>
    <w:rsid w:val="009012C5"/>
    <w:rsid w:val="00925688"/>
    <w:rsid w:val="0095315D"/>
    <w:rsid w:val="009821C1"/>
    <w:rsid w:val="009E2930"/>
    <w:rsid w:val="00A11DF8"/>
    <w:rsid w:val="00A30C48"/>
    <w:rsid w:val="00A357A8"/>
    <w:rsid w:val="00A64696"/>
    <w:rsid w:val="00AA04E0"/>
    <w:rsid w:val="00AC3195"/>
    <w:rsid w:val="00AF188C"/>
    <w:rsid w:val="00B1532C"/>
    <w:rsid w:val="00B15AC7"/>
    <w:rsid w:val="00B211FC"/>
    <w:rsid w:val="00B711AC"/>
    <w:rsid w:val="00B91465"/>
    <w:rsid w:val="00BD2A19"/>
    <w:rsid w:val="00BE0160"/>
    <w:rsid w:val="00C206AA"/>
    <w:rsid w:val="00C36F9C"/>
    <w:rsid w:val="00C873E2"/>
    <w:rsid w:val="00CA121E"/>
    <w:rsid w:val="00CB2E3B"/>
    <w:rsid w:val="00D015CF"/>
    <w:rsid w:val="00D05020"/>
    <w:rsid w:val="00D34771"/>
    <w:rsid w:val="00D51787"/>
    <w:rsid w:val="00DD019C"/>
    <w:rsid w:val="00DF011D"/>
    <w:rsid w:val="00E26663"/>
    <w:rsid w:val="00E5036D"/>
    <w:rsid w:val="00E557FC"/>
    <w:rsid w:val="00E6309E"/>
    <w:rsid w:val="00E76ACA"/>
    <w:rsid w:val="00E774AC"/>
    <w:rsid w:val="00EA4AE0"/>
    <w:rsid w:val="00EC3F99"/>
    <w:rsid w:val="00ED7D24"/>
    <w:rsid w:val="00F0095F"/>
    <w:rsid w:val="00F27EE4"/>
    <w:rsid w:val="00F456D5"/>
    <w:rsid w:val="00F62BED"/>
    <w:rsid w:val="00F6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FC97D"/>
  <w15:docId w15:val="{3013F881-82FC-4203-A4C8-ABAB06AF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520" w:hanging="420"/>
    </w:pPr>
  </w:style>
  <w:style w:type="paragraph" w:customStyle="1" w:styleId="TableParagraph">
    <w:name w:val="Table Paragraph"/>
    <w:basedOn w:val="a"/>
    <w:uiPriority w:val="1"/>
    <w:qFormat/>
  </w:style>
  <w:style w:type="paragraph" w:styleId="a5">
    <w:name w:val="header"/>
    <w:basedOn w:val="a"/>
    <w:link w:val="a6"/>
    <w:uiPriority w:val="99"/>
    <w:unhideWhenUsed/>
    <w:rsid w:val="0062697D"/>
    <w:pPr>
      <w:tabs>
        <w:tab w:val="center" w:pos="4252"/>
        <w:tab w:val="right" w:pos="8504"/>
      </w:tabs>
      <w:snapToGrid w:val="0"/>
    </w:pPr>
  </w:style>
  <w:style w:type="character" w:customStyle="1" w:styleId="a6">
    <w:name w:val="ヘッダー (文字)"/>
    <w:basedOn w:val="a0"/>
    <w:link w:val="a5"/>
    <w:uiPriority w:val="99"/>
    <w:rsid w:val="0062697D"/>
    <w:rPr>
      <w:rFonts w:ascii="Times New Roman" w:eastAsia="Times New Roman" w:hAnsi="Times New Roman" w:cs="Times New Roman"/>
    </w:rPr>
  </w:style>
  <w:style w:type="paragraph" w:styleId="a7">
    <w:name w:val="footer"/>
    <w:basedOn w:val="a"/>
    <w:link w:val="a8"/>
    <w:uiPriority w:val="99"/>
    <w:unhideWhenUsed/>
    <w:rsid w:val="0062697D"/>
    <w:pPr>
      <w:tabs>
        <w:tab w:val="center" w:pos="4252"/>
        <w:tab w:val="right" w:pos="8504"/>
      </w:tabs>
      <w:snapToGrid w:val="0"/>
    </w:pPr>
  </w:style>
  <w:style w:type="character" w:customStyle="1" w:styleId="a8">
    <w:name w:val="フッター (文字)"/>
    <w:basedOn w:val="a0"/>
    <w:link w:val="a7"/>
    <w:uiPriority w:val="99"/>
    <w:rsid w:val="0062697D"/>
    <w:rPr>
      <w:rFonts w:ascii="Times New Roman" w:eastAsia="Times New Roman" w:hAnsi="Times New Roman" w:cs="Times New Roman"/>
    </w:rPr>
  </w:style>
  <w:style w:type="paragraph" w:styleId="a9">
    <w:name w:val="Balloon Text"/>
    <w:basedOn w:val="a"/>
    <w:link w:val="aa"/>
    <w:uiPriority w:val="99"/>
    <w:semiHidden/>
    <w:unhideWhenUsed/>
    <w:rsid w:val="006269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697D"/>
    <w:rPr>
      <w:rFonts w:asciiTheme="majorHAnsi" w:eastAsiaTheme="majorEastAsia" w:hAnsiTheme="majorHAnsi" w:cstheme="majorBidi"/>
      <w:sz w:val="18"/>
      <w:szCs w:val="18"/>
    </w:rPr>
  </w:style>
  <w:style w:type="paragraph" w:styleId="ab">
    <w:name w:val="Revision"/>
    <w:hidden/>
    <w:uiPriority w:val="99"/>
    <w:semiHidden/>
    <w:rsid w:val="00F63CF5"/>
    <w:pPr>
      <w:widowControl/>
      <w:autoSpaceDE/>
      <w:autoSpaceDN/>
    </w:pPr>
    <w:rPr>
      <w:rFonts w:ascii="Times New Roman" w:eastAsia="Times New Roman" w:hAnsi="Times New Roman" w:cs="Times New Roman"/>
    </w:rPr>
  </w:style>
  <w:style w:type="table" w:customStyle="1" w:styleId="TableNormal1">
    <w:name w:val="Table Normal1"/>
    <w:uiPriority w:val="2"/>
    <w:semiHidden/>
    <w:unhideWhenUsed/>
    <w:qFormat/>
    <w:rsid w:val="001E6970"/>
    <w:tblPr>
      <w:tblInd w:w="0" w:type="dxa"/>
      <w:tblCellMar>
        <w:top w:w="0" w:type="dxa"/>
        <w:left w:w="0" w:type="dxa"/>
        <w:bottom w:w="0" w:type="dxa"/>
        <w:right w:w="0" w:type="dxa"/>
      </w:tblCellMar>
    </w:tblPr>
  </w:style>
  <w:style w:type="character" w:styleId="ac">
    <w:name w:val="Hyperlink"/>
    <w:basedOn w:val="a0"/>
    <w:uiPriority w:val="99"/>
    <w:unhideWhenUsed/>
    <w:rsid w:val="00573016"/>
    <w:rPr>
      <w:color w:val="0000FF" w:themeColor="hyperlink"/>
      <w:u w:val="single"/>
    </w:rPr>
  </w:style>
  <w:style w:type="character" w:styleId="ad">
    <w:name w:val="Unresolved Mention"/>
    <w:basedOn w:val="a0"/>
    <w:uiPriority w:val="99"/>
    <w:semiHidden/>
    <w:unhideWhenUsed/>
    <w:rsid w:val="00573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groups.oist.jp/hr/regulations-guidelines" TargetMode="External"/><Relationship Id="rId18" Type="http://schemas.openxmlformats.org/officeDocument/2006/relationships/hyperlink" Target="https://groups.oist.jp/hr-div/regulations-guidelines" TargetMode="External"/><Relationship Id="rId26" Type="http://schemas.openxmlformats.org/officeDocument/2006/relationships/hyperlink" Target="https://groups.oist.jp/hr-div/regulations-guidelines" TargetMode="External"/><Relationship Id="rId39" Type="http://schemas.openxmlformats.org/officeDocument/2006/relationships/hyperlink" Target="https://www.oist.jp/prp/chapter/32" TargetMode="External"/><Relationship Id="rId21" Type="http://schemas.openxmlformats.org/officeDocument/2006/relationships/hyperlink" Target="https://groups.oist.jp/hr-div/regulations-guidelines" TargetMode="External"/><Relationship Id="rId34" Type="http://schemas.openxmlformats.org/officeDocument/2006/relationships/hyperlink" Target="https://www.japaneselawtranslation.go.jp/en/laws/view/3794" TargetMode="External"/><Relationship Id="rId42" Type="http://schemas.openxmlformats.org/officeDocument/2006/relationships/hyperlink" Target="https://www.oist.jp/prp/chapter/35" TargetMode="External"/><Relationship Id="rId47" Type="http://schemas.openxmlformats.org/officeDocument/2006/relationships/hyperlink" Target="https://www.oist.jp/prp/chapter/40" TargetMode="External"/><Relationship Id="rId50" Type="http://schemas.openxmlformats.org/officeDocument/2006/relationships/hyperlink" Target="https://www.japaneselawtranslation.go.jp/en/laws/view/3567"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roups.oist.jp/hr-div/regulations-guidelines" TargetMode="External"/><Relationship Id="rId29" Type="http://schemas.openxmlformats.org/officeDocument/2006/relationships/hyperlink" Target="https://groups.oist.jp/hr-div/regulations-guidelines" TargetMode="External"/><Relationship Id="rId11" Type="http://schemas.openxmlformats.org/officeDocument/2006/relationships/hyperlink" Target="https://groups.oist.jp/hr-div/regulations-guidelines" TargetMode="External"/><Relationship Id="rId24" Type="http://schemas.openxmlformats.org/officeDocument/2006/relationships/hyperlink" Target="https://groups.oist.jp/hr-div/regulations-guidelines" TargetMode="External"/><Relationship Id="rId32" Type="http://schemas.openxmlformats.org/officeDocument/2006/relationships/hyperlink" Target="https://groups.oist.jp/hr-div/regulations-guidelines" TargetMode="External"/><Relationship Id="rId37" Type="http://schemas.openxmlformats.org/officeDocument/2006/relationships/hyperlink" Target="https://groups.oist.jp/hr-div/regulations-guidelines" TargetMode="External"/><Relationship Id="rId40" Type="http://schemas.openxmlformats.org/officeDocument/2006/relationships/hyperlink" Target="https://www.oist.jp/prp/chapter/33" TargetMode="External"/><Relationship Id="rId45" Type="http://schemas.openxmlformats.org/officeDocument/2006/relationships/hyperlink" Target="https://www.oist.jp/prp/chapter/38"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groups.oist.jp/hr-div/regulations-guidelines" TargetMode="External"/><Relationship Id="rId19" Type="http://schemas.openxmlformats.org/officeDocument/2006/relationships/hyperlink" Target="https://groups.oist.jp/hr-div/regulations-guidelines" TargetMode="External"/><Relationship Id="rId31" Type="http://schemas.openxmlformats.org/officeDocument/2006/relationships/hyperlink" Target="https://groups.oist.jp/hr-div/regulations-guidelines" TargetMode="External"/><Relationship Id="rId44" Type="http://schemas.openxmlformats.org/officeDocument/2006/relationships/hyperlink" Target="https://www.oist.jp/prp/chapter/37"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hr-div/regulations-guidelines" TargetMode="External"/><Relationship Id="rId22" Type="http://schemas.openxmlformats.org/officeDocument/2006/relationships/hyperlink" Target="https://groups.oist.jp/hr-div/regulations-guidelines" TargetMode="External"/><Relationship Id="rId27" Type="http://schemas.openxmlformats.org/officeDocument/2006/relationships/hyperlink" Target="https://groups.oist.jp/hr-div/regulations-guidelines" TargetMode="External"/><Relationship Id="rId30" Type="http://schemas.openxmlformats.org/officeDocument/2006/relationships/hyperlink" Target="https://groups.oist.jp/hr-div/regulations-guidelines" TargetMode="External"/><Relationship Id="rId35" Type="http://schemas.openxmlformats.org/officeDocument/2006/relationships/hyperlink" Target="https://groups.oist.jp/hr-div/regulations-guidelines" TargetMode="External"/><Relationship Id="rId43" Type="http://schemas.openxmlformats.org/officeDocument/2006/relationships/hyperlink" Target="https://www.oist.jp/prp/chapter/36" TargetMode="External"/><Relationship Id="rId48" Type="http://schemas.openxmlformats.org/officeDocument/2006/relationships/hyperlink" Target="https://www.oist.jp/prp/chapter/41"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groups.oist.jp/hr-div/regulations-guidelines" TargetMode="External"/><Relationship Id="rId17" Type="http://schemas.openxmlformats.org/officeDocument/2006/relationships/hyperlink" Target="https://groups.oist.jp/hr-div/regulations-guidelines" TargetMode="External"/><Relationship Id="rId25" Type="http://schemas.openxmlformats.org/officeDocument/2006/relationships/hyperlink" Target="https://groups.oist.jp/hr-div/regulations-guidelines" TargetMode="External"/><Relationship Id="rId33" Type="http://schemas.openxmlformats.org/officeDocument/2006/relationships/hyperlink" Target="https://groups.oist.jp/hr-div/regulations-guidelines" TargetMode="External"/><Relationship Id="rId38" Type="http://schemas.openxmlformats.org/officeDocument/2006/relationships/hyperlink" Target="https://www.oist.jp/prp/chapter/31" TargetMode="External"/><Relationship Id="rId46" Type="http://schemas.openxmlformats.org/officeDocument/2006/relationships/hyperlink" Target="https://www.oist.jp/prp/chapter/39" TargetMode="External"/><Relationship Id="rId20" Type="http://schemas.openxmlformats.org/officeDocument/2006/relationships/hyperlink" Target="https://groups.oist.jp/hr-div/regulations-guidelines" TargetMode="External"/><Relationship Id="rId41" Type="http://schemas.openxmlformats.org/officeDocument/2006/relationships/hyperlink" Target="https://www.oist.jp/prp/chapter/3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ist.jp/prp/chapter/01" TargetMode="External"/><Relationship Id="rId23" Type="http://schemas.openxmlformats.org/officeDocument/2006/relationships/hyperlink" Target="https://groups.oist.jp/hr-div/regulations-guidelines" TargetMode="External"/><Relationship Id="rId28" Type="http://schemas.openxmlformats.org/officeDocument/2006/relationships/hyperlink" Target="https://groups.oist.jp/hr-div/regulations-guidelines" TargetMode="External"/><Relationship Id="rId36" Type="http://schemas.openxmlformats.org/officeDocument/2006/relationships/hyperlink" Target="https://groups.oist.jp/hr-div/regulations-guidelines" TargetMode="External"/><Relationship Id="rId49" Type="http://schemas.openxmlformats.org/officeDocument/2006/relationships/hyperlink" Target="https://www.oist.jp/prp/chapter/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2023-04-23T15:00:00+00:00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42B043F2-0B12-47A5-A8C0-235AF7748AB9}">
  <ds:schemaRefs>
    <ds:schemaRef ds:uri="http://schemas.microsoft.com/sharepoint/v3/contenttype/forms"/>
  </ds:schemaRefs>
</ds:datastoreItem>
</file>

<file path=customXml/itemProps2.xml><?xml version="1.0" encoding="utf-8"?>
<ds:datastoreItem xmlns:ds="http://schemas.openxmlformats.org/officeDocument/2006/customXml" ds:itemID="{1E99451D-DF4A-40E4-AEE7-3ED8F897E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1826D-419F-4CF3-8188-793F0979B805}">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1832</Words>
  <Characters>10445</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8</cp:revision>
  <cp:lastPrinted>2024-08-30T04:01:00Z</cp:lastPrinted>
  <dcterms:created xsi:type="dcterms:W3CDTF">2024-04-05T02:24:00Z</dcterms:created>
  <dcterms:modified xsi:type="dcterms:W3CDTF">2024-08-30T04:03:00Z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7dcbbaf6aee30ec140ef2fc65e7b28b0449a7afd1d46cd815729c2e38977037e</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