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948A9" w14:textId="2DBF9C25" w:rsidR="0079148D" w:rsidRPr="004611EB" w:rsidRDefault="0079148D" w:rsidP="004611EB">
      <w:pPr>
        <w:pStyle w:val="a3"/>
        <w:spacing w:line="276" w:lineRule="auto"/>
        <w:jc w:val="right"/>
        <w:rPr>
          <w:bCs/>
        </w:rPr>
      </w:pPr>
      <w:r w:rsidRPr="004611EB">
        <w:rPr>
          <w:bCs/>
        </w:rPr>
        <w:t xml:space="preserve">OIST Graduate University </w:t>
      </w:r>
    </w:p>
    <w:p w14:paraId="63754B57" w14:textId="77777777" w:rsidR="0079148D" w:rsidRPr="004611EB" w:rsidRDefault="0079148D" w:rsidP="004611EB">
      <w:pPr>
        <w:pStyle w:val="a3"/>
        <w:spacing w:line="276" w:lineRule="auto"/>
        <w:jc w:val="right"/>
        <w:rPr>
          <w:bCs/>
        </w:rPr>
      </w:pPr>
      <w:r w:rsidRPr="004611EB">
        <w:rPr>
          <w:bCs/>
        </w:rPr>
        <w:t>Policies, Rules &amp; Procedures</w:t>
      </w:r>
    </w:p>
    <w:p w14:paraId="25D8418B" w14:textId="77777777" w:rsidR="00A828EA" w:rsidRPr="004611EB" w:rsidRDefault="00A828EA" w:rsidP="004611EB">
      <w:pPr>
        <w:pStyle w:val="a3"/>
        <w:spacing w:line="276" w:lineRule="auto"/>
        <w:jc w:val="both"/>
      </w:pPr>
    </w:p>
    <w:p w14:paraId="74572B6A" w14:textId="77777777" w:rsidR="00A828EA" w:rsidRPr="004611EB" w:rsidRDefault="00877D03" w:rsidP="004611EB">
      <w:pPr>
        <w:pStyle w:val="a3"/>
        <w:spacing w:line="276" w:lineRule="auto"/>
        <w:jc w:val="both"/>
      </w:pPr>
      <w:r w:rsidRPr="004611EB">
        <w:t>Authority:</w:t>
      </w:r>
    </w:p>
    <w:p w14:paraId="4F296B02" w14:textId="77777777" w:rsidR="00A828EA" w:rsidRPr="004611EB" w:rsidRDefault="00877D03" w:rsidP="004611EB">
      <w:pPr>
        <w:pStyle w:val="a5"/>
        <w:spacing w:line="276" w:lineRule="auto"/>
        <w:ind w:left="0"/>
        <w:jc w:val="both"/>
        <w:rPr>
          <w:sz w:val="24"/>
          <w:szCs w:val="24"/>
        </w:rPr>
      </w:pPr>
      <w:r w:rsidRPr="004611EB">
        <w:rPr>
          <w:sz w:val="24"/>
          <w:szCs w:val="24"/>
        </w:rPr>
        <w:t>Approved by the President</w:t>
      </w:r>
    </w:p>
    <w:p w14:paraId="02FAFBFB" w14:textId="77777777" w:rsidR="00A828EA" w:rsidRPr="004611EB" w:rsidRDefault="00877D03" w:rsidP="004611EB">
      <w:pPr>
        <w:pStyle w:val="a5"/>
        <w:spacing w:line="276" w:lineRule="auto"/>
        <w:ind w:left="0"/>
        <w:jc w:val="both"/>
        <w:rPr>
          <w:sz w:val="24"/>
          <w:szCs w:val="24"/>
        </w:rPr>
      </w:pPr>
      <w:r w:rsidRPr="004611EB">
        <w:rPr>
          <w:sz w:val="24"/>
          <w:szCs w:val="24"/>
        </w:rPr>
        <w:t>School Education Act</w:t>
      </w:r>
    </w:p>
    <w:p w14:paraId="71A16DE6" w14:textId="77777777" w:rsidR="0050033A" w:rsidRDefault="0050033A" w:rsidP="004611EB">
      <w:pPr>
        <w:spacing w:line="276" w:lineRule="auto"/>
        <w:jc w:val="both"/>
        <w:rPr>
          <w:sz w:val="24"/>
          <w:szCs w:val="24"/>
        </w:rPr>
      </w:pPr>
    </w:p>
    <w:p w14:paraId="590206B8" w14:textId="57632823" w:rsidR="00A828EA" w:rsidRPr="004611EB" w:rsidRDefault="00877D03" w:rsidP="004611EB">
      <w:pPr>
        <w:spacing w:line="276" w:lineRule="auto"/>
        <w:jc w:val="center"/>
        <w:rPr>
          <w:b/>
          <w:bCs/>
          <w:sz w:val="28"/>
          <w:szCs w:val="28"/>
        </w:rPr>
      </w:pPr>
      <w:r w:rsidRPr="004611EB">
        <w:rPr>
          <w:b/>
          <w:bCs/>
          <w:sz w:val="28"/>
          <w:szCs w:val="28"/>
        </w:rPr>
        <w:t>Chapter 5</w:t>
      </w:r>
      <w:r w:rsidR="004611EB">
        <w:rPr>
          <w:b/>
          <w:bCs/>
          <w:sz w:val="28"/>
          <w:szCs w:val="28"/>
        </w:rPr>
        <w:t>:</w:t>
      </w:r>
      <w:r w:rsidRPr="004611EB">
        <w:rPr>
          <w:b/>
          <w:bCs/>
          <w:sz w:val="28"/>
          <w:szCs w:val="28"/>
        </w:rPr>
        <w:t xml:space="preserve"> Graduate School</w:t>
      </w:r>
    </w:p>
    <w:p w14:paraId="3DC89C7B" w14:textId="74BB9025" w:rsidR="00A828EA" w:rsidRPr="004611EB" w:rsidRDefault="00A828EA" w:rsidP="004611EB">
      <w:pPr>
        <w:pStyle w:val="a3"/>
        <w:spacing w:line="276" w:lineRule="auto"/>
        <w:jc w:val="both"/>
      </w:pPr>
    </w:p>
    <w:p w14:paraId="5A95CE3B" w14:textId="4BE83C72" w:rsidR="00D61DDC" w:rsidRPr="004611EB" w:rsidRDefault="00B762FC" w:rsidP="004611EB">
      <w:pPr>
        <w:pStyle w:val="a3"/>
        <w:spacing w:line="276" w:lineRule="auto"/>
        <w:jc w:val="both"/>
        <w:rPr>
          <w:rFonts w:eastAsiaTheme="minorEastAsia"/>
          <w:bCs/>
          <w:lang w:eastAsia="ja-JP"/>
        </w:rPr>
      </w:pPr>
      <w:r w:rsidRPr="004611EB">
        <w:rPr>
          <w:rFonts w:eastAsiaTheme="minorEastAsia"/>
          <w:bCs/>
          <w:lang w:eastAsia="ja-JP"/>
        </w:rPr>
        <w:t xml:space="preserve">Note: </w:t>
      </w:r>
      <w:r w:rsidR="000B7041" w:rsidRPr="004611EB">
        <w:rPr>
          <w:rFonts w:eastAsiaTheme="minorEastAsia"/>
          <w:bCs/>
          <w:lang w:eastAsia="ja-JP"/>
        </w:rPr>
        <w:t>Further</w:t>
      </w:r>
      <w:r w:rsidR="00D61DDC" w:rsidRPr="004611EB">
        <w:rPr>
          <w:rFonts w:eastAsiaTheme="minorEastAsia"/>
          <w:bCs/>
          <w:lang w:eastAsia="ja-JP"/>
        </w:rPr>
        <w:t xml:space="preserve"> </w:t>
      </w:r>
      <w:r w:rsidR="00FB3563" w:rsidRPr="004611EB">
        <w:rPr>
          <w:rFonts w:eastAsiaTheme="minorEastAsia"/>
          <w:bCs/>
          <w:lang w:eastAsia="ja-JP"/>
        </w:rPr>
        <w:t>information</w:t>
      </w:r>
      <w:r w:rsidR="009D04E5" w:rsidRPr="004611EB">
        <w:rPr>
          <w:rFonts w:eastAsiaTheme="minorEastAsia"/>
          <w:bCs/>
          <w:lang w:eastAsia="ja-JP"/>
        </w:rPr>
        <w:t xml:space="preserve"> on Graduate School </w:t>
      </w:r>
      <w:r w:rsidR="00FB3563" w:rsidRPr="004611EB">
        <w:rPr>
          <w:rFonts w:eastAsiaTheme="minorEastAsia"/>
          <w:bCs/>
          <w:lang w:eastAsia="ja-JP"/>
        </w:rPr>
        <w:t>p</w:t>
      </w:r>
      <w:r w:rsidR="00D61DDC" w:rsidRPr="004611EB">
        <w:rPr>
          <w:rFonts w:eastAsiaTheme="minorEastAsia"/>
          <w:bCs/>
          <w:lang w:eastAsia="ja-JP"/>
        </w:rPr>
        <w:t>olic</w:t>
      </w:r>
      <w:r w:rsidR="001B3C85" w:rsidRPr="004611EB">
        <w:rPr>
          <w:rFonts w:eastAsiaTheme="minorEastAsia"/>
          <w:bCs/>
          <w:lang w:eastAsia="ja-JP"/>
        </w:rPr>
        <w:t>i</w:t>
      </w:r>
      <w:r w:rsidR="00D61DDC" w:rsidRPr="004611EB">
        <w:rPr>
          <w:rFonts w:eastAsiaTheme="minorEastAsia"/>
          <w:bCs/>
          <w:lang w:eastAsia="ja-JP"/>
        </w:rPr>
        <w:t xml:space="preserve">es and </w:t>
      </w:r>
      <w:r w:rsidR="00FB3563" w:rsidRPr="004611EB">
        <w:rPr>
          <w:rFonts w:eastAsiaTheme="minorEastAsia"/>
          <w:bCs/>
          <w:lang w:eastAsia="ja-JP"/>
        </w:rPr>
        <w:t xml:space="preserve">guidelines can be found on the </w:t>
      </w:r>
      <w:hyperlink r:id="rId11" w:history="1">
        <w:r w:rsidR="00FB3563" w:rsidRPr="004611EB">
          <w:rPr>
            <w:rStyle w:val="aa"/>
            <w:rFonts w:eastAsiaTheme="minorEastAsia"/>
            <w:bCs/>
            <w:lang w:eastAsia="ja-JP"/>
          </w:rPr>
          <w:t>Graduate School website</w:t>
        </w:r>
      </w:hyperlink>
      <w:r w:rsidR="00FB3563" w:rsidRPr="004611EB">
        <w:rPr>
          <w:rFonts w:eastAsiaTheme="minorEastAsia"/>
          <w:bCs/>
          <w:lang w:eastAsia="ja-JP"/>
        </w:rPr>
        <w:t>.</w:t>
      </w:r>
    </w:p>
    <w:p w14:paraId="1685C800" w14:textId="77777777" w:rsidR="00D61DDC" w:rsidRPr="004611EB" w:rsidRDefault="00D61DDC" w:rsidP="004611EB">
      <w:pPr>
        <w:pStyle w:val="a3"/>
        <w:spacing w:line="276" w:lineRule="auto"/>
        <w:jc w:val="both"/>
      </w:pPr>
    </w:p>
    <w:p w14:paraId="5427FA24" w14:textId="77EC3BBC" w:rsidR="00A828EA" w:rsidRPr="004611EB" w:rsidRDefault="004611EB" w:rsidP="004611EB">
      <w:pPr>
        <w:pStyle w:val="1"/>
        <w:tabs>
          <w:tab w:val="left" w:pos="550"/>
        </w:tabs>
        <w:spacing w:line="276" w:lineRule="auto"/>
        <w:ind w:left="0" w:firstLine="0"/>
        <w:jc w:val="both"/>
        <w:rPr>
          <w:b w:val="0"/>
        </w:rPr>
      </w:pPr>
      <w:r>
        <w:rPr>
          <w:b w:val="0"/>
        </w:rPr>
        <w:t>5.1</w:t>
      </w:r>
      <w:r>
        <w:rPr>
          <w:b w:val="0"/>
        </w:rPr>
        <w:tab/>
      </w:r>
      <w:r w:rsidR="00FD6FDB" w:rsidRPr="004611EB">
        <w:rPr>
          <w:bCs w:val="0"/>
        </w:rPr>
        <w:t>Mission</w:t>
      </w:r>
      <w:r w:rsidR="0035079C" w:rsidRPr="004611EB">
        <w:rPr>
          <w:bCs w:val="0"/>
        </w:rPr>
        <w:t xml:space="preserve"> and </w:t>
      </w:r>
      <w:r w:rsidR="0028470D" w:rsidRPr="004611EB">
        <w:rPr>
          <w:bCs w:val="0"/>
        </w:rPr>
        <w:t>C</w:t>
      </w:r>
      <w:r w:rsidR="0035079C" w:rsidRPr="004611EB">
        <w:rPr>
          <w:bCs w:val="0"/>
        </w:rPr>
        <w:t xml:space="preserve">ore </w:t>
      </w:r>
      <w:r w:rsidR="0028470D" w:rsidRPr="004611EB">
        <w:rPr>
          <w:bCs w:val="0"/>
        </w:rPr>
        <w:t>P</w:t>
      </w:r>
      <w:r w:rsidR="0035079C" w:rsidRPr="004611EB">
        <w:rPr>
          <w:bCs w:val="0"/>
        </w:rPr>
        <w:t>olicies</w:t>
      </w:r>
      <w:r w:rsidR="00FD6FDB" w:rsidRPr="004611EB">
        <w:rPr>
          <w:bCs w:val="0"/>
        </w:rPr>
        <w:t xml:space="preserve"> of t</w:t>
      </w:r>
      <w:r w:rsidR="00877D03" w:rsidRPr="004611EB">
        <w:rPr>
          <w:bCs w:val="0"/>
        </w:rPr>
        <w:t>he Graduate School</w:t>
      </w:r>
    </w:p>
    <w:p w14:paraId="1CB420A8" w14:textId="355B7BCF" w:rsidR="00A828EA" w:rsidRPr="004611EB" w:rsidRDefault="00877D03" w:rsidP="004611EB">
      <w:pPr>
        <w:pStyle w:val="a3"/>
        <w:spacing w:line="276" w:lineRule="auto"/>
        <w:jc w:val="both"/>
      </w:pPr>
      <w:r w:rsidRPr="004611EB">
        <w:t>The mission of the Graduate School of the OIST Graduate University is to provide first-class postgraduate education to the highest international standard. The Graduate School implements the following three core policies:</w:t>
      </w:r>
    </w:p>
    <w:p w14:paraId="45557DE2" w14:textId="77777777" w:rsidR="00A828EA" w:rsidRPr="004611EB" w:rsidRDefault="00A828EA" w:rsidP="004611EB">
      <w:pPr>
        <w:pStyle w:val="a3"/>
        <w:spacing w:line="276" w:lineRule="auto"/>
        <w:jc w:val="both"/>
      </w:pPr>
    </w:p>
    <w:p w14:paraId="7BCB316C" w14:textId="36620082" w:rsidR="00A828EA" w:rsidRPr="004611EB" w:rsidRDefault="004611EB" w:rsidP="004611EB">
      <w:pPr>
        <w:pStyle w:val="1"/>
        <w:tabs>
          <w:tab w:val="left" w:pos="880"/>
        </w:tabs>
        <w:spacing w:line="276" w:lineRule="auto"/>
        <w:ind w:left="221" w:firstLine="0"/>
        <w:jc w:val="both"/>
        <w:rPr>
          <w:b w:val="0"/>
        </w:rPr>
      </w:pPr>
      <w:r>
        <w:rPr>
          <w:b w:val="0"/>
        </w:rPr>
        <w:t>5.1.1</w:t>
      </w:r>
      <w:r>
        <w:rPr>
          <w:b w:val="0"/>
        </w:rPr>
        <w:tab/>
      </w:r>
      <w:r w:rsidR="00877D03" w:rsidRPr="004611EB">
        <w:rPr>
          <w:bCs w:val="0"/>
        </w:rPr>
        <w:t>Admission Policy</w:t>
      </w:r>
    </w:p>
    <w:p w14:paraId="0CF55732" w14:textId="77777777" w:rsidR="00A828EA" w:rsidRPr="004611EB" w:rsidRDefault="00877D03" w:rsidP="004611EB">
      <w:pPr>
        <w:pStyle w:val="a3"/>
        <w:spacing w:line="276" w:lineRule="auto"/>
        <w:ind w:leftChars="100" w:left="220"/>
        <w:jc w:val="both"/>
      </w:pPr>
      <w:r w:rsidRPr="004611EB">
        <w:t>The Graduate University aims to train researchers who will play important roles in the international scientific community at leading scientific institutions in the public and private sectors. Accordingly, the Admissions Policy will make it a principle to recruit candidates with the potential and motivation to become leaders in scientific research on the international stage.</w:t>
      </w:r>
    </w:p>
    <w:p w14:paraId="3B1ED4A8" w14:textId="77777777" w:rsidR="00A828EA" w:rsidRPr="004611EB" w:rsidRDefault="00A828EA" w:rsidP="004611EB">
      <w:pPr>
        <w:pStyle w:val="a3"/>
        <w:spacing w:line="276" w:lineRule="auto"/>
        <w:ind w:leftChars="100" w:left="220"/>
        <w:jc w:val="both"/>
      </w:pPr>
    </w:p>
    <w:p w14:paraId="28D1136A" w14:textId="77777777" w:rsidR="00A828EA" w:rsidRPr="004611EB" w:rsidRDefault="00877D03" w:rsidP="004611EB">
      <w:pPr>
        <w:pStyle w:val="a3"/>
        <w:spacing w:line="276" w:lineRule="auto"/>
        <w:ind w:leftChars="100" w:left="220"/>
        <w:jc w:val="both"/>
      </w:pPr>
      <w:r w:rsidRPr="004611EB">
        <w:t>Recruitment will focus on attracting outstanding students from within Japan and internationally. Here “outstanding students” means students who are highly motivated by the excitement and potential of the cutting-edge research that is possible at OIST, who have the curiosity and academic ability needed to excel in their chosen areas of study, and who have the capacity for independent research and original thinking. Our students will also require proficiency in oral and written communication skills in English for advanced study in science, and the ability to interact effectively with people from a wide range of backgrounds.</w:t>
      </w:r>
    </w:p>
    <w:p w14:paraId="77E28FF0" w14:textId="77777777" w:rsidR="00A828EA" w:rsidRPr="004611EB" w:rsidRDefault="00A828EA" w:rsidP="004611EB">
      <w:pPr>
        <w:pStyle w:val="a3"/>
        <w:spacing w:line="276" w:lineRule="auto"/>
        <w:ind w:leftChars="100" w:left="220"/>
        <w:jc w:val="both"/>
      </w:pPr>
    </w:p>
    <w:p w14:paraId="49B8E080" w14:textId="77777777" w:rsidR="00730343" w:rsidRPr="004611EB" w:rsidRDefault="00730343" w:rsidP="004611EB">
      <w:pPr>
        <w:pStyle w:val="a3"/>
        <w:spacing w:line="276" w:lineRule="auto"/>
        <w:ind w:leftChars="100" w:left="220"/>
        <w:jc w:val="both"/>
      </w:pPr>
      <w:r w:rsidRPr="004611EB">
        <w:t>Students are selected for the OIST Graduate University PhD Program solely on merit, and not to a quota.</w:t>
      </w:r>
    </w:p>
    <w:p w14:paraId="54896125" w14:textId="77777777" w:rsidR="00730343" w:rsidRPr="004611EB" w:rsidRDefault="00730343" w:rsidP="004611EB">
      <w:pPr>
        <w:pStyle w:val="a3"/>
        <w:spacing w:line="276" w:lineRule="auto"/>
        <w:ind w:leftChars="100" w:left="220"/>
        <w:jc w:val="both"/>
      </w:pPr>
    </w:p>
    <w:p w14:paraId="3560AFB2" w14:textId="67774DBD" w:rsidR="00730343" w:rsidRPr="004611EB" w:rsidRDefault="000F447C" w:rsidP="004611EB">
      <w:pPr>
        <w:pStyle w:val="a3"/>
        <w:spacing w:line="276" w:lineRule="auto"/>
        <w:ind w:leftChars="100" w:left="220"/>
        <w:jc w:val="both"/>
      </w:pPr>
      <w:r w:rsidRPr="004611EB">
        <w:t>OIST strives to create and maintain an inclusive, equitable, and diverse environment that does not discriminate against gender, gender identity, gender expression, age, sexual orientation, mental or physical disability, medical condition, race, ethnicity, ancestry, culture, national origin, religion, or marital status. Applications from women and other underrepresented groups are strongly encouraged.</w:t>
      </w:r>
    </w:p>
    <w:p w14:paraId="5940FEAD" w14:textId="77777777" w:rsidR="00730343" w:rsidRPr="004611EB" w:rsidRDefault="00730343" w:rsidP="004611EB">
      <w:pPr>
        <w:pStyle w:val="a3"/>
        <w:spacing w:line="276" w:lineRule="auto"/>
        <w:ind w:leftChars="100" w:left="220"/>
        <w:jc w:val="both"/>
      </w:pPr>
    </w:p>
    <w:p w14:paraId="2D7729D6" w14:textId="1BEEFCAD" w:rsidR="00A828EA" w:rsidRPr="004611EB" w:rsidRDefault="2C03C175" w:rsidP="004611EB">
      <w:pPr>
        <w:pStyle w:val="a3"/>
        <w:spacing w:line="276" w:lineRule="auto"/>
        <w:ind w:leftChars="100" w:left="220"/>
        <w:jc w:val="both"/>
      </w:pPr>
      <w:r w:rsidRPr="004611EB">
        <w:t xml:space="preserve">Students will be eligible to apply if they are expected to complete a BSc or equivalent degree prior to admission, or have previously completed a BSc, MSc or equivalent degree representing the completion of an undergraduate course in science and </w:t>
      </w:r>
      <w:r w:rsidRPr="004611EB">
        <w:lastRenderedPageBreak/>
        <w:t>engineering, or exceptionally in other fields. The student should meet requirements for admission to a graduate school under the School Education Act.</w:t>
      </w:r>
      <w:r w:rsidR="003E6554" w:rsidRPr="004611EB">
        <w:t xml:space="preserve"> </w:t>
      </w:r>
      <w:r w:rsidRPr="004611EB">
        <w:t>Successful candidates will only be enrolled into a doctoral program.</w:t>
      </w:r>
    </w:p>
    <w:p w14:paraId="64FA5A87" w14:textId="77777777" w:rsidR="00A828EA" w:rsidRPr="004611EB" w:rsidRDefault="00A828EA" w:rsidP="004611EB">
      <w:pPr>
        <w:pStyle w:val="a3"/>
        <w:spacing w:line="276" w:lineRule="auto"/>
        <w:ind w:leftChars="100" w:left="220"/>
        <w:jc w:val="both"/>
      </w:pPr>
    </w:p>
    <w:p w14:paraId="736FD9E9" w14:textId="1D0B60E0" w:rsidR="00A828EA" w:rsidRPr="004611EB" w:rsidRDefault="004611EB" w:rsidP="004611EB">
      <w:pPr>
        <w:pStyle w:val="1"/>
        <w:tabs>
          <w:tab w:val="left" w:pos="880"/>
        </w:tabs>
        <w:spacing w:line="276" w:lineRule="auto"/>
        <w:ind w:left="220" w:firstLine="0"/>
        <w:jc w:val="both"/>
        <w:rPr>
          <w:b w:val="0"/>
        </w:rPr>
      </w:pPr>
      <w:r>
        <w:rPr>
          <w:b w:val="0"/>
        </w:rPr>
        <w:t>5.1.2</w:t>
      </w:r>
      <w:r>
        <w:rPr>
          <w:b w:val="0"/>
        </w:rPr>
        <w:tab/>
      </w:r>
      <w:r w:rsidR="00877D03" w:rsidRPr="004611EB">
        <w:rPr>
          <w:bCs w:val="0"/>
        </w:rPr>
        <w:t>Curriculum Policy</w:t>
      </w:r>
    </w:p>
    <w:p w14:paraId="34E79E8C" w14:textId="0379021D" w:rsidR="00A828EA" w:rsidRPr="004611EB" w:rsidRDefault="00877D03" w:rsidP="004611EB">
      <w:pPr>
        <w:pStyle w:val="a3"/>
        <w:spacing w:line="276" w:lineRule="auto"/>
        <w:ind w:leftChars="100" w:left="220"/>
        <w:jc w:val="both"/>
      </w:pPr>
      <w:r w:rsidRPr="004611EB">
        <w:t>In keeping with the concept of “</w:t>
      </w:r>
      <w:r w:rsidR="000247D2" w:rsidRPr="004611EB">
        <w:t>Globally Recognized</w:t>
      </w:r>
      <w:r w:rsidRPr="004611EB">
        <w:t>”</w:t>
      </w:r>
      <w:r w:rsidR="007313B6" w:rsidRPr="004611EB">
        <w:t>,</w:t>
      </w:r>
      <w:r w:rsidRPr="004611EB">
        <w:t xml:space="preserve"> we will recruit outstanding students and conduct top class academic instruction. The academic program will aim to develop the full potential of each student toward scientific excellence and independence. In accordance with this aim, every student will be treated as a unique individual and have their program</w:t>
      </w:r>
      <w:r w:rsidR="0079148D" w:rsidRPr="004611EB">
        <w:t xml:space="preserve"> </w:t>
      </w:r>
      <w:r w:rsidRPr="004611EB">
        <w:t>of studies tailored to their scientific aspirations, prior education, and current interests. The basic principles of the curriculum design are to facilitate independent scientific thinking, and to learn by doing research. There will be a single program without barriers between disciplines.</w:t>
      </w:r>
    </w:p>
    <w:p w14:paraId="34BA4185" w14:textId="77777777" w:rsidR="00A828EA" w:rsidRPr="004611EB" w:rsidRDefault="00A828EA" w:rsidP="004611EB">
      <w:pPr>
        <w:pStyle w:val="a3"/>
        <w:spacing w:line="276" w:lineRule="auto"/>
        <w:ind w:leftChars="100" w:left="220"/>
        <w:jc w:val="both"/>
      </w:pPr>
    </w:p>
    <w:p w14:paraId="68704AEE" w14:textId="3589DC89" w:rsidR="00A828EA" w:rsidRPr="004611EB" w:rsidRDefault="00877D03" w:rsidP="004611EB">
      <w:pPr>
        <w:pStyle w:val="a3"/>
        <w:spacing w:line="276" w:lineRule="auto"/>
        <w:ind w:leftChars="100" w:left="220"/>
        <w:jc w:val="both"/>
      </w:pPr>
      <w:r w:rsidRPr="004611EB">
        <w:t xml:space="preserve">The students will be accepted directly into an integrated doctoral program leading to a postdoctoral career path in leading research institutes and universities. The doctoral program will have a standard enrollment period of five </w:t>
      </w:r>
      <w:proofErr w:type="gramStart"/>
      <w:r w:rsidRPr="004611EB">
        <w:t>years, and</w:t>
      </w:r>
      <w:proofErr w:type="gramEnd"/>
      <w:r w:rsidRPr="004611EB">
        <w:t xml:space="preserve"> will follow a course-based study system. A three-term per year system will be used. The first two years will comprise a combination of laboratory rotations and courses, designed to prepare the students for their doctoral thesis work in a flexible way. In the second year the students will choose a laboratory in which to undertake thesis research and will submit a Thesis Proposal. An examination for progression to thesis research is held </w:t>
      </w:r>
      <w:r w:rsidR="29E595A1" w:rsidRPr="004611EB">
        <w:t>by</w:t>
      </w:r>
      <w:r w:rsidRPr="004611EB">
        <w:t xml:space="preserve"> the end of the second year, based on the written Thesis Proposal and an Oral Examination that includes a defense of the proposal and examination of fundamental knowledge in the field of the research. </w:t>
      </w:r>
      <w:proofErr w:type="gramStart"/>
      <w:r w:rsidRPr="004611EB">
        <w:t>In order to</w:t>
      </w:r>
      <w:proofErr w:type="gramEnd"/>
      <w:r w:rsidRPr="004611EB">
        <w:t xml:space="preserve"> ensure the highest international standards</w:t>
      </w:r>
      <w:r w:rsidR="0055551C" w:rsidRPr="004611EB">
        <w:t>,</w:t>
      </w:r>
      <w:r w:rsidRPr="004611EB">
        <w:t xml:space="preserve"> an external examiner who is expert in the field of the thesis study is a member of the examining panel. After determination of readiness for thesis work the students will </w:t>
      </w:r>
      <w:proofErr w:type="gramStart"/>
      <w:r w:rsidRPr="004611EB">
        <w:t>enter into</w:t>
      </w:r>
      <w:proofErr w:type="gramEnd"/>
      <w:r w:rsidRPr="004611EB">
        <w:t xml:space="preserve"> a three-year period of thesis research, which will conclude with examination of the thesis</w:t>
      </w:r>
      <w:r w:rsidR="007B7DFD" w:rsidRPr="004611EB">
        <w:t xml:space="preserve"> and </w:t>
      </w:r>
      <w:r w:rsidR="00826864" w:rsidRPr="004611EB">
        <w:t xml:space="preserve">an </w:t>
      </w:r>
      <w:r w:rsidR="007B7DFD" w:rsidRPr="004611EB">
        <w:t xml:space="preserve">oral </w:t>
      </w:r>
      <w:r w:rsidR="00826864" w:rsidRPr="004611EB">
        <w:t>defense</w:t>
      </w:r>
      <w:r w:rsidRPr="004611EB">
        <w:t>.</w:t>
      </w:r>
    </w:p>
    <w:p w14:paraId="05E38936" w14:textId="77777777" w:rsidR="00A828EA" w:rsidRPr="004611EB" w:rsidRDefault="00A828EA" w:rsidP="004611EB">
      <w:pPr>
        <w:pStyle w:val="a3"/>
        <w:spacing w:line="276" w:lineRule="auto"/>
        <w:ind w:leftChars="100" w:left="220"/>
        <w:jc w:val="both"/>
      </w:pPr>
    </w:p>
    <w:p w14:paraId="051381DC" w14:textId="50CFC209" w:rsidR="00A828EA" w:rsidRPr="004611EB" w:rsidRDefault="004611EB" w:rsidP="004611EB">
      <w:pPr>
        <w:pStyle w:val="1"/>
        <w:tabs>
          <w:tab w:val="left" w:pos="880"/>
        </w:tabs>
        <w:spacing w:line="276" w:lineRule="auto"/>
        <w:ind w:left="221" w:firstLine="0"/>
        <w:jc w:val="both"/>
        <w:rPr>
          <w:b w:val="0"/>
        </w:rPr>
      </w:pPr>
      <w:r>
        <w:rPr>
          <w:b w:val="0"/>
        </w:rPr>
        <w:t>5.1.3</w:t>
      </w:r>
      <w:r>
        <w:rPr>
          <w:b w:val="0"/>
        </w:rPr>
        <w:tab/>
      </w:r>
      <w:r w:rsidR="00877D03" w:rsidRPr="004611EB">
        <w:rPr>
          <w:bCs w:val="0"/>
        </w:rPr>
        <w:t>Diploma Policy</w:t>
      </w:r>
    </w:p>
    <w:p w14:paraId="2946458C" w14:textId="53D9671C" w:rsidR="00A828EA" w:rsidRPr="004611EB" w:rsidRDefault="2C03C175" w:rsidP="004611EB">
      <w:pPr>
        <w:pStyle w:val="a3"/>
        <w:spacing w:line="276" w:lineRule="auto"/>
        <w:ind w:leftChars="100" w:left="220"/>
        <w:jc w:val="both"/>
        <w:rPr>
          <w:color w:val="00B050"/>
        </w:rPr>
      </w:pPr>
      <w:r w:rsidRPr="004611EB">
        <w:t xml:space="preserve">The </w:t>
      </w:r>
      <w:r w:rsidR="00DC1676" w:rsidRPr="004611EB">
        <w:t>PhD</w:t>
      </w:r>
      <w:r w:rsidRPr="004611EB">
        <w:t xml:space="preserve"> degree is conferred by the University in recognition of completion by the candidate of original research that makes a significant contribution to scientific knowledge. The degree is not awarded for completion of certain courses or a fixed period of enrol</w:t>
      </w:r>
      <w:r w:rsidR="00BA5DCA" w:rsidRPr="004611EB">
        <w:t>l</w:t>
      </w:r>
      <w:r w:rsidRPr="004611EB">
        <w:t xml:space="preserve">ment, or for directed work as a technician. The work for the degree consists of original research and systematic studies that advance knowledge, conducted by the candidate with an appropriate degree of independence. In addition, the candidate must demonstrate the ability to communicate the results of their research and scholarship effectively in both oral and written English. </w:t>
      </w:r>
    </w:p>
    <w:p w14:paraId="5170D1CF" w14:textId="702DCAB0" w:rsidR="00BA5A5E" w:rsidRPr="004611EB" w:rsidRDefault="00BA5A5E" w:rsidP="004611EB">
      <w:pPr>
        <w:pStyle w:val="a3"/>
        <w:spacing w:line="276" w:lineRule="auto"/>
        <w:ind w:leftChars="100" w:left="220"/>
        <w:jc w:val="both"/>
        <w:rPr>
          <w:color w:val="00B050"/>
        </w:rPr>
      </w:pPr>
    </w:p>
    <w:p w14:paraId="27C5AFA2" w14:textId="184B70B8" w:rsidR="00BA5A5E" w:rsidRPr="004611EB" w:rsidRDefault="004611EB" w:rsidP="004611EB">
      <w:pPr>
        <w:pStyle w:val="1"/>
        <w:tabs>
          <w:tab w:val="left" w:pos="550"/>
        </w:tabs>
        <w:spacing w:line="276" w:lineRule="auto"/>
        <w:ind w:left="0" w:firstLine="0"/>
        <w:jc w:val="both"/>
        <w:rPr>
          <w:b w:val="0"/>
        </w:rPr>
      </w:pPr>
      <w:r>
        <w:rPr>
          <w:b w:val="0"/>
        </w:rPr>
        <w:t>5.2</w:t>
      </w:r>
      <w:r>
        <w:rPr>
          <w:b w:val="0"/>
        </w:rPr>
        <w:tab/>
      </w:r>
      <w:r w:rsidR="002D1D98" w:rsidRPr="004611EB">
        <w:rPr>
          <w:bCs w:val="0"/>
        </w:rPr>
        <w:t>Organization</w:t>
      </w:r>
      <w:r w:rsidR="00213138" w:rsidRPr="004611EB">
        <w:rPr>
          <w:bCs w:val="0"/>
        </w:rPr>
        <w:t xml:space="preserve"> of the Graduate School</w:t>
      </w:r>
    </w:p>
    <w:p w14:paraId="3AB45300" w14:textId="71CF85BA" w:rsidR="00A828EA" w:rsidRPr="004611EB" w:rsidRDefault="001E6EBF" w:rsidP="004611EB">
      <w:pPr>
        <w:pStyle w:val="a3"/>
        <w:spacing w:line="276" w:lineRule="auto"/>
        <w:jc w:val="both"/>
      </w:pPr>
      <w:r w:rsidRPr="00294A1B">
        <w:t xml:space="preserve">The Graduate School is a division of the University led by the Dean of the Graduate School. The Graduate School’s </w:t>
      </w:r>
      <w:r w:rsidRPr="001C2713">
        <w:t xml:space="preserve">primary </w:t>
      </w:r>
      <w:r w:rsidRPr="00294A1B">
        <w:t xml:space="preserve">role is to provide academic services, student support and administrative support. </w:t>
      </w:r>
      <w:r>
        <w:t>T</w:t>
      </w:r>
      <w:r w:rsidRPr="00294A1B">
        <w:t xml:space="preserve">he Graduate School </w:t>
      </w:r>
      <w:r>
        <w:t xml:space="preserve">further </w:t>
      </w:r>
      <w:r w:rsidRPr="00294A1B">
        <w:t xml:space="preserve">collaborates with others in OIST to participate in the Okinawa University Consortium and advance its </w:t>
      </w:r>
      <w:r w:rsidRPr="00294A1B">
        <w:lastRenderedPageBreak/>
        <w:t>missions. The Graduate School</w:t>
      </w:r>
      <w:r>
        <w:t>’s</w:t>
      </w:r>
      <w:r w:rsidRPr="00294A1B">
        <w:t xml:space="preserve"> organization is as follows</w:t>
      </w:r>
      <w:r w:rsidR="0094548F" w:rsidRPr="004611EB">
        <w:t xml:space="preserve">: </w:t>
      </w:r>
    </w:p>
    <w:p w14:paraId="32E0FD3E" w14:textId="050A4D43" w:rsidR="00A828EA" w:rsidRPr="004611EB" w:rsidRDefault="00A828EA" w:rsidP="00FB0869">
      <w:pPr>
        <w:pStyle w:val="a3"/>
        <w:spacing w:line="276" w:lineRule="auto"/>
        <w:ind w:leftChars="100" w:left="220"/>
        <w:jc w:val="both"/>
      </w:pPr>
    </w:p>
    <w:p w14:paraId="4FC66A91" w14:textId="1BDB6EE9" w:rsidR="008379B2" w:rsidRPr="004611EB" w:rsidRDefault="004611EB" w:rsidP="00FB0869">
      <w:pPr>
        <w:pStyle w:val="1"/>
        <w:tabs>
          <w:tab w:val="left" w:pos="880"/>
        </w:tabs>
        <w:spacing w:line="276" w:lineRule="auto"/>
        <w:ind w:leftChars="100" w:left="220" w:firstLine="0"/>
        <w:jc w:val="both"/>
        <w:rPr>
          <w:b w:val="0"/>
        </w:rPr>
      </w:pPr>
      <w:r>
        <w:rPr>
          <w:b w:val="0"/>
        </w:rPr>
        <w:t>5.2.1</w:t>
      </w:r>
      <w:r>
        <w:rPr>
          <w:b w:val="0"/>
        </w:rPr>
        <w:tab/>
      </w:r>
      <w:r w:rsidR="00893A77" w:rsidRPr="004611EB">
        <w:rPr>
          <w:bCs w:val="0"/>
        </w:rPr>
        <w:t>Office of the Dean of the Graduate School</w:t>
      </w:r>
    </w:p>
    <w:p w14:paraId="5697CE41" w14:textId="6371BB68" w:rsidR="008379B2" w:rsidRPr="004611EB" w:rsidRDefault="001E6EBF" w:rsidP="00FB0869">
      <w:pPr>
        <w:pStyle w:val="a3"/>
        <w:spacing w:line="276" w:lineRule="auto"/>
        <w:ind w:leftChars="100" w:left="220"/>
        <w:jc w:val="both"/>
      </w:pPr>
      <w:r w:rsidRPr="00294A1B">
        <w:t>The Office of the Dean of the Graduate School coordinates all division</w:t>
      </w:r>
      <w:r>
        <w:t>al</w:t>
      </w:r>
      <w:r w:rsidRPr="00294A1B">
        <w:t xml:space="preserve"> tasks and reporting, manages personnel, and facilitates divisional communications both within and outside of the division. </w:t>
      </w:r>
      <w:r>
        <w:t>The Office of the Dean</w:t>
      </w:r>
      <w:r w:rsidRPr="00294A1B">
        <w:t xml:space="preserve"> also liaises with other key education stakeholders</w:t>
      </w:r>
      <w:r>
        <w:t>,</w:t>
      </w:r>
      <w:r w:rsidRPr="00294A1B">
        <w:t xml:space="preserve"> including faculty and students</w:t>
      </w:r>
      <w:r>
        <w:t>,</w:t>
      </w:r>
      <w:r w:rsidRPr="00294A1B">
        <w:t xml:space="preserve"> at OIST</w:t>
      </w:r>
      <w:r>
        <w:t xml:space="preserve"> and further</w:t>
      </w:r>
      <w:r w:rsidRPr="00294A1B">
        <w:t xml:space="preserve"> provides early detection of challenges that students are experiencing and coordinates intervention measures. Finally, the Office of the Dean develops relationships with other universities and government</w:t>
      </w:r>
      <w:r>
        <w:t>al</w:t>
      </w:r>
      <w:r w:rsidRPr="00294A1B">
        <w:t xml:space="preserve"> entities</w:t>
      </w:r>
      <w:r w:rsidR="3B2E7E7B" w:rsidRPr="004611EB">
        <w:t>.</w:t>
      </w:r>
    </w:p>
    <w:p w14:paraId="45467E87" w14:textId="0F288EC9" w:rsidR="008379B2" w:rsidRPr="004611EB" w:rsidRDefault="008379B2" w:rsidP="00FB0869">
      <w:pPr>
        <w:pStyle w:val="a3"/>
        <w:spacing w:line="276" w:lineRule="auto"/>
        <w:ind w:leftChars="100" w:left="220"/>
        <w:jc w:val="both"/>
      </w:pPr>
    </w:p>
    <w:p w14:paraId="7C600FFB" w14:textId="522035EA" w:rsidR="00A828EA" w:rsidRPr="004611EB" w:rsidRDefault="004611EB" w:rsidP="00FB0869">
      <w:pPr>
        <w:pStyle w:val="1"/>
        <w:tabs>
          <w:tab w:val="left" w:pos="880"/>
        </w:tabs>
        <w:spacing w:line="276" w:lineRule="auto"/>
        <w:ind w:leftChars="100" w:left="220" w:firstLine="0"/>
        <w:jc w:val="both"/>
        <w:rPr>
          <w:b w:val="0"/>
        </w:rPr>
      </w:pPr>
      <w:r>
        <w:rPr>
          <w:b w:val="0"/>
        </w:rPr>
        <w:t>5.2.2</w:t>
      </w:r>
      <w:r>
        <w:rPr>
          <w:b w:val="0"/>
        </w:rPr>
        <w:tab/>
      </w:r>
      <w:r w:rsidR="2C03C175" w:rsidRPr="00FB0869">
        <w:rPr>
          <w:bCs w:val="0"/>
        </w:rPr>
        <w:t>Academic Affairs Section</w:t>
      </w:r>
    </w:p>
    <w:p w14:paraId="0C5215EF" w14:textId="29755EE0" w:rsidR="00A828EA" w:rsidRPr="004611EB" w:rsidRDefault="001E6EBF" w:rsidP="00FB0869">
      <w:pPr>
        <w:pStyle w:val="a3"/>
        <w:spacing w:line="276" w:lineRule="auto"/>
        <w:ind w:leftChars="100" w:left="220"/>
        <w:jc w:val="both"/>
      </w:pPr>
      <w:r w:rsidRPr="00294A1B">
        <w:t>The Academic Affairs Section administers and supports the academic program of the Graduate School</w:t>
      </w:r>
      <w:r>
        <w:t>, including examinations</w:t>
      </w:r>
      <w:r w:rsidR="001B5FD3" w:rsidRPr="004611EB">
        <w:t>.</w:t>
      </w:r>
    </w:p>
    <w:p w14:paraId="0362D0B1" w14:textId="77777777" w:rsidR="007A6795" w:rsidRPr="004611EB" w:rsidRDefault="007A6795" w:rsidP="00FB0869">
      <w:pPr>
        <w:pStyle w:val="a3"/>
        <w:spacing w:line="276" w:lineRule="auto"/>
        <w:ind w:leftChars="100" w:left="220"/>
        <w:jc w:val="both"/>
      </w:pPr>
    </w:p>
    <w:p w14:paraId="2BDB7A66" w14:textId="39C38947" w:rsidR="00A828EA" w:rsidRPr="004611EB" w:rsidRDefault="004611EB" w:rsidP="00FB0869">
      <w:pPr>
        <w:pStyle w:val="1"/>
        <w:tabs>
          <w:tab w:val="left" w:pos="880"/>
        </w:tabs>
        <w:spacing w:line="276" w:lineRule="auto"/>
        <w:ind w:leftChars="100" w:left="220" w:firstLine="0"/>
        <w:jc w:val="both"/>
        <w:rPr>
          <w:b w:val="0"/>
        </w:rPr>
      </w:pPr>
      <w:r>
        <w:rPr>
          <w:b w:val="0"/>
        </w:rPr>
        <w:t>5.2.3</w:t>
      </w:r>
      <w:r>
        <w:rPr>
          <w:b w:val="0"/>
        </w:rPr>
        <w:tab/>
      </w:r>
      <w:r w:rsidR="2C03C175" w:rsidRPr="00FB0869">
        <w:rPr>
          <w:bCs w:val="0"/>
        </w:rPr>
        <w:t>Student Affairs Section</w:t>
      </w:r>
    </w:p>
    <w:p w14:paraId="7C4AD010" w14:textId="43356C85" w:rsidR="00A828EA" w:rsidRPr="004611EB" w:rsidRDefault="00877D03" w:rsidP="00BA79F1">
      <w:pPr>
        <w:pStyle w:val="a3"/>
        <w:spacing w:line="276" w:lineRule="auto"/>
        <w:ind w:leftChars="100" w:left="220"/>
        <w:jc w:val="both"/>
      </w:pPr>
      <w:r w:rsidRPr="004611EB">
        <w:t xml:space="preserve">The Student Affairs Section is concerned with the everyday requirements </w:t>
      </w:r>
      <w:r w:rsidR="009E1BE6" w:rsidRPr="004611EB">
        <w:t xml:space="preserve">of </w:t>
      </w:r>
      <w:r w:rsidRPr="004611EB">
        <w:t>living, health and welfare of students at OIST</w:t>
      </w:r>
      <w:r w:rsidR="009E1BE6" w:rsidRPr="004611EB">
        <w:t>.</w:t>
      </w:r>
      <w:r w:rsidR="00BA79F1" w:rsidRPr="00DC01F7">
        <w:t xml:space="preserve"> The Section </w:t>
      </w:r>
      <w:r w:rsidR="001E6EBF">
        <w:t xml:space="preserve">is </w:t>
      </w:r>
      <w:r w:rsidR="32E862F2">
        <w:t xml:space="preserve">also </w:t>
      </w:r>
      <w:r w:rsidR="001E6EBF">
        <w:t>responsible for student personal information, academic records, data, and Graduate School-related travel expense and relocation support for students</w:t>
      </w:r>
      <w:r>
        <w:t>.</w:t>
      </w:r>
    </w:p>
    <w:p w14:paraId="395C3CD0" w14:textId="77777777" w:rsidR="00A832FF" w:rsidRPr="004611EB" w:rsidRDefault="00A832FF" w:rsidP="00FB0869">
      <w:pPr>
        <w:pStyle w:val="a3"/>
        <w:spacing w:line="276" w:lineRule="auto"/>
        <w:ind w:leftChars="100" w:left="220"/>
        <w:jc w:val="both"/>
      </w:pPr>
    </w:p>
    <w:p w14:paraId="1E42F450" w14:textId="73910AE5" w:rsidR="00A828EA" w:rsidRPr="004611EB" w:rsidRDefault="00FB0869" w:rsidP="00FB0869">
      <w:pPr>
        <w:pStyle w:val="1"/>
        <w:tabs>
          <w:tab w:val="left" w:pos="880"/>
        </w:tabs>
        <w:spacing w:line="276" w:lineRule="auto"/>
        <w:ind w:leftChars="100" w:left="220" w:firstLine="0"/>
        <w:jc w:val="both"/>
        <w:rPr>
          <w:b w:val="0"/>
        </w:rPr>
      </w:pPr>
      <w:r>
        <w:rPr>
          <w:b w:val="0"/>
        </w:rPr>
        <w:t>5.2.</w:t>
      </w:r>
      <w:r w:rsidR="00FD438C">
        <w:rPr>
          <w:rFonts w:eastAsiaTheme="minorEastAsia" w:hint="eastAsia"/>
          <w:b w:val="0"/>
          <w:lang w:eastAsia="ja-JP"/>
        </w:rPr>
        <w:t>4</w:t>
      </w:r>
      <w:r>
        <w:rPr>
          <w:b w:val="0"/>
        </w:rPr>
        <w:tab/>
      </w:r>
      <w:r w:rsidR="00BB623E" w:rsidRPr="00FB0869">
        <w:rPr>
          <w:bCs w:val="0"/>
        </w:rPr>
        <w:t>Curriculum and Programs Section</w:t>
      </w:r>
    </w:p>
    <w:p w14:paraId="254FF7C9" w14:textId="4EF4DEC6" w:rsidR="00A828EA" w:rsidRPr="004611EB" w:rsidRDefault="00877D03" w:rsidP="00FB0869">
      <w:pPr>
        <w:pStyle w:val="a3"/>
        <w:spacing w:line="276" w:lineRule="auto"/>
        <w:ind w:leftChars="100" w:left="220"/>
        <w:jc w:val="both"/>
      </w:pPr>
      <w:r w:rsidRPr="004611EB">
        <w:t>The Curriculum and Programs Section is responsible for maintaining and enhancing the quality and diversity of the taught component of the educational programs delivered by the Graduate School.</w:t>
      </w:r>
    </w:p>
    <w:p w14:paraId="7433A92A" w14:textId="77777777" w:rsidR="00C524D1" w:rsidRPr="004611EB" w:rsidRDefault="00C524D1" w:rsidP="00FB0869">
      <w:pPr>
        <w:pStyle w:val="a3"/>
        <w:spacing w:line="276" w:lineRule="auto"/>
        <w:ind w:leftChars="100" w:left="220"/>
        <w:jc w:val="both"/>
      </w:pPr>
    </w:p>
    <w:p w14:paraId="07E1B210" w14:textId="1E5BF891" w:rsidR="00E07176" w:rsidRPr="004611EB" w:rsidRDefault="00FB0869" w:rsidP="00FB0869">
      <w:pPr>
        <w:pStyle w:val="1"/>
        <w:tabs>
          <w:tab w:val="left" w:pos="880"/>
        </w:tabs>
        <w:spacing w:line="276" w:lineRule="auto"/>
        <w:ind w:leftChars="100" w:left="220" w:firstLine="0"/>
        <w:jc w:val="both"/>
        <w:rPr>
          <w:b w:val="0"/>
        </w:rPr>
      </w:pPr>
      <w:r>
        <w:rPr>
          <w:b w:val="0"/>
        </w:rPr>
        <w:t>5.2.</w:t>
      </w:r>
      <w:r w:rsidR="00FD438C">
        <w:rPr>
          <w:rFonts w:eastAsiaTheme="minorEastAsia" w:hint="eastAsia"/>
          <w:b w:val="0"/>
          <w:lang w:eastAsia="ja-JP"/>
        </w:rPr>
        <w:t>5</w:t>
      </w:r>
      <w:r>
        <w:rPr>
          <w:b w:val="0"/>
        </w:rPr>
        <w:tab/>
      </w:r>
      <w:r w:rsidR="001E6EBF">
        <w:t>Admissions and Outreach</w:t>
      </w:r>
      <w:r w:rsidR="005B2A1B" w:rsidRPr="00FB0869">
        <w:rPr>
          <w:bCs w:val="0"/>
        </w:rPr>
        <w:t xml:space="preserve"> Section</w:t>
      </w:r>
    </w:p>
    <w:p w14:paraId="5F6B9B8F" w14:textId="495B9271" w:rsidR="0024092B" w:rsidRPr="004611EB" w:rsidRDefault="001E6EBF" w:rsidP="00FB0869">
      <w:pPr>
        <w:pStyle w:val="a3"/>
        <w:spacing w:line="276" w:lineRule="auto"/>
        <w:ind w:leftChars="100" w:left="220"/>
        <w:jc w:val="both"/>
      </w:pPr>
      <w:r w:rsidRPr="00102563">
        <w:t>The Admissions and Outreach Section is charged with attracting qualified students to OIST and organizing educational outreach activities to develop a pathway for future talent in science.  The Section is further responsible for communications and the maintenance of relationships with alumni</w:t>
      </w:r>
      <w:r w:rsidR="00E07176" w:rsidRPr="004611EB">
        <w:t>.</w:t>
      </w:r>
      <w:r w:rsidR="00AE5652" w:rsidRPr="004611EB">
        <w:t xml:space="preserve"> </w:t>
      </w:r>
      <w:bookmarkStart w:id="0" w:name="_Hlk37218707"/>
      <w:bookmarkStart w:id="1" w:name="_Hlk37218740"/>
      <w:bookmarkStart w:id="2" w:name="_Hlk37218772"/>
      <w:bookmarkEnd w:id="0"/>
      <w:bookmarkEnd w:id="1"/>
      <w:bookmarkEnd w:id="2"/>
    </w:p>
    <w:p w14:paraId="2651042A" w14:textId="4CB6DE57" w:rsidR="0024092B" w:rsidRPr="004611EB" w:rsidRDefault="0024092B" w:rsidP="00FB0869">
      <w:pPr>
        <w:pStyle w:val="a3"/>
        <w:spacing w:line="276" w:lineRule="auto"/>
        <w:ind w:leftChars="100" w:left="220"/>
        <w:jc w:val="both"/>
      </w:pPr>
    </w:p>
    <w:p w14:paraId="0DD7565A" w14:textId="73A50B72" w:rsidR="00275B67" w:rsidRPr="004611EB" w:rsidRDefault="00FB0869" w:rsidP="00FB0869">
      <w:pPr>
        <w:pStyle w:val="1"/>
        <w:tabs>
          <w:tab w:val="left" w:pos="550"/>
        </w:tabs>
        <w:spacing w:line="276" w:lineRule="auto"/>
        <w:ind w:left="0" w:firstLine="0"/>
        <w:jc w:val="both"/>
        <w:rPr>
          <w:b w:val="0"/>
        </w:rPr>
      </w:pPr>
      <w:r>
        <w:rPr>
          <w:b w:val="0"/>
        </w:rPr>
        <w:t>5.3</w:t>
      </w:r>
      <w:r>
        <w:rPr>
          <w:b w:val="0"/>
        </w:rPr>
        <w:tab/>
      </w:r>
      <w:r w:rsidR="00275B67" w:rsidRPr="00FB0869">
        <w:rPr>
          <w:bCs w:val="0"/>
        </w:rPr>
        <w:t>Committees of the Graduate School</w:t>
      </w:r>
    </w:p>
    <w:p w14:paraId="19186A94" w14:textId="33664F4B" w:rsidR="00275B67" w:rsidRPr="004611EB" w:rsidRDefault="00FB0869" w:rsidP="00FB0869">
      <w:pPr>
        <w:pStyle w:val="1"/>
        <w:tabs>
          <w:tab w:val="left" w:pos="880"/>
        </w:tabs>
        <w:spacing w:line="276" w:lineRule="auto"/>
        <w:ind w:leftChars="100" w:left="220" w:firstLine="0"/>
        <w:jc w:val="both"/>
        <w:rPr>
          <w:b w:val="0"/>
        </w:rPr>
      </w:pPr>
      <w:r>
        <w:rPr>
          <w:b w:val="0"/>
        </w:rPr>
        <w:t>5.3.1</w:t>
      </w:r>
      <w:r>
        <w:rPr>
          <w:b w:val="0"/>
        </w:rPr>
        <w:tab/>
      </w:r>
      <w:r w:rsidR="00275B67" w:rsidRPr="00FB0869">
        <w:rPr>
          <w:bCs w:val="0"/>
        </w:rPr>
        <w:t>Admissions Committee</w:t>
      </w:r>
    </w:p>
    <w:p w14:paraId="58BD65DD" w14:textId="77777777" w:rsidR="00275B67" w:rsidRPr="004611EB" w:rsidRDefault="00275B67" w:rsidP="00FB0869">
      <w:pPr>
        <w:pStyle w:val="Web"/>
        <w:spacing w:before="0" w:beforeAutospacing="0" w:after="0" w:afterAutospacing="0" w:line="276" w:lineRule="auto"/>
        <w:ind w:leftChars="100" w:left="220"/>
        <w:jc w:val="both"/>
        <w:rPr>
          <w:rFonts w:ascii="Georgia" w:hAnsi="Georgia"/>
        </w:rPr>
      </w:pPr>
      <w:r w:rsidRPr="004611EB">
        <w:rPr>
          <w:rFonts w:ascii="Georgia" w:hAnsi="Georgia"/>
        </w:rPr>
        <w:t>The Admissions Committee is a standing committee of the University with delegated authority from the Faculty Assembly to select students for admission to the PhD program. The Admissions Committee is advisory to the Dean of the Graduate School. The Admissions Committee deliberates and advises on matters related to graduate student recruitment and admissions to ensure the recruitment and selection of excellent students. The Admissions Committee has a particular role in the selection of individual candidates for admission to the graduate program. The Admissions Committee reports to the Assembly through the Dean of the Graduate School.</w:t>
      </w:r>
    </w:p>
    <w:p w14:paraId="74F9AEAA" w14:textId="77777777" w:rsidR="00275B67" w:rsidRPr="00DC01F7" w:rsidRDefault="00275B67" w:rsidP="00FB0869">
      <w:pPr>
        <w:pStyle w:val="Web"/>
        <w:spacing w:before="0" w:beforeAutospacing="0" w:after="0" w:afterAutospacing="0" w:line="276" w:lineRule="auto"/>
        <w:ind w:leftChars="100" w:left="220"/>
        <w:jc w:val="both"/>
        <w:rPr>
          <w:rFonts w:ascii="Georgia" w:eastAsiaTheme="minorEastAsia" w:hAnsi="Georgia"/>
        </w:rPr>
      </w:pPr>
    </w:p>
    <w:p w14:paraId="29AEB8BA" w14:textId="625FEFE8" w:rsidR="00275B67" w:rsidRPr="004611EB" w:rsidRDefault="00FB0869" w:rsidP="00FB0869">
      <w:pPr>
        <w:pStyle w:val="1"/>
        <w:tabs>
          <w:tab w:val="left" w:pos="1320"/>
        </w:tabs>
        <w:spacing w:line="276" w:lineRule="auto"/>
        <w:ind w:leftChars="200" w:left="440" w:firstLine="0"/>
        <w:jc w:val="both"/>
        <w:rPr>
          <w:b w:val="0"/>
        </w:rPr>
      </w:pPr>
      <w:r>
        <w:rPr>
          <w:b w:val="0"/>
        </w:rPr>
        <w:t>5.3.1.1</w:t>
      </w:r>
      <w:r>
        <w:rPr>
          <w:b w:val="0"/>
        </w:rPr>
        <w:tab/>
      </w:r>
      <w:r w:rsidR="00275B67" w:rsidRPr="00FB0869">
        <w:rPr>
          <w:bCs w:val="0"/>
        </w:rPr>
        <w:t>Membership of the Admissions Committee</w:t>
      </w:r>
    </w:p>
    <w:p w14:paraId="2EF192E9" w14:textId="48CDB39E" w:rsidR="00275B67" w:rsidRPr="004611EB" w:rsidRDefault="00275B67" w:rsidP="00FB0869">
      <w:pPr>
        <w:pStyle w:val="Web"/>
        <w:spacing w:before="0" w:beforeAutospacing="0" w:after="0" w:afterAutospacing="0" w:line="276" w:lineRule="auto"/>
        <w:ind w:leftChars="200" w:left="440"/>
        <w:jc w:val="both"/>
        <w:rPr>
          <w:rFonts w:ascii="Georgia" w:hAnsi="Georgia"/>
        </w:rPr>
      </w:pPr>
      <w:r w:rsidRPr="004611EB">
        <w:rPr>
          <w:rFonts w:ascii="Georgia" w:hAnsi="Georgia"/>
        </w:rPr>
        <w:lastRenderedPageBreak/>
        <w:t xml:space="preserve">The Committee includes faculty members representing the major fields of research and education at OIST who are charged with providing advice on matters requiring academic input. The Dean of the Graduate School appoints Committee members. The Provost, the Dean of Research, Vice Dean of the Graduate School, Manager of the Academic Affairs Section, Manager of the Student Affairs Section, Manager of the </w:t>
      </w:r>
      <w:r w:rsidR="00FE7D9A">
        <w:rPr>
          <w:rFonts w:ascii="Georgia" w:hAnsi="Georgia"/>
        </w:rPr>
        <w:t>Admissions and Outreach</w:t>
      </w:r>
      <w:r w:rsidRPr="004611EB">
        <w:rPr>
          <w:rFonts w:ascii="Georgia" w:hAnsi="Georgia"/>
        </w:rPr>
        <w:t xml:space="preserve"> Section, and Manager of the Curriculum and Programs Section are ex-officio members of the Committee. The </w:t>
      </w:r>
      <w:r w:rsidR="009A4BF1" w:rsidRPr="009A4BF1">
        <w:rPr>
          <w:rFonts w:ascii="Georgia" w:hAnsi="Georgia"/>
        </w:rPr>
        <w:t>Admissions and Outreach</w:t>
      </w:r>
      <w:r w:rsidRPr="004611EB">
        <w:rPr>
          <w:rFonts w:ascii="Georgia" w:hAnsi="Georgia"/>
        </w:rPr>
        <w:t xml:space="preserve"> Section provides administrative support for the Committee.</w:t>
      </w:r>
    </w:p>
    <w:p w14:paraId="049DB83C" w14:textId="77777777" w:rsidR="00275B67" w:rsidRPr="004611EB" w:rsidRDefault="00275B67" w:rsidP="00FB0869">
      <w:pPr>
        <w:pStyle w:val="Web"/>
        <w:spacing w:before="0" w:beforeAutospacing="0" w:after="0" w:afterAutospacing="0" w:line="276" w:lineRule="auto"/>
        <w:ind w:leftChars="200" w:left="440"/>
        <w:jc w:val="both"/>
        <w:rPr>
          <w:rFonts w:ascii="Georgia" w:hAnsi="Georgia"/>
        </w:rPr>
      </w:pPr>
    </w:p>
    <w:p w14:paraId="31B18321" w14:textId="6EAE09D2" w:rsidR="00275B67" w:rsidRPr="004611EB" w:rsidRDefault="00FB0869" w:rsidP="00FB0869">
      <w:pPr>
        <w:pStyle w:val="1"/>
        <w:tabs>
          <w:tab w:val="left" w:pos="1320"/>
        </w:tabs>
        <w:spacing w:line="276" w:lineRule="auto"/>
        <w:ind w:leftChars="200" w:left="440" w:firstLine="0"/>
        <w:jc w:val="both"/>
        <w:rPr>
          <w:b w:val="0"/>
        </w:rPr>
      </w:pPr>
      <w:r>
        <w:rPr>
          <w:b w:val="0"/>
        </w:rPr>
        <w:t>5.3.1.2</w:t>
      </w:r>
      <w:r>
        <w:rPr>
          <w:b w:val="0"/>
        </w:rPr>
        <w:tab/>
      </w:r>
      <w:r w:rsidR="00275B67" w:rsidRPr="00FB0869">
        <w:rPr>
          <w:bCs w:val="0"/>
        </w:rPr>
        <w:t>Number of members of the Admissions Committee</w:t>
      </w:r>
    </w:p>
    <w:p w14:paraId="02005EB6" w14:textId="2A121A72" w:rsidR="00275B67" w:rsidRPr="004611EB" w:rsidRDefault="00275B67" w:rsidP="00FB0869">
      <w:pPr>
        <w:pStyle w:val="Web"/>
        <w:spacing w:before="0" w:beforeAutospacing="0" w:after="0" w:afterAutospacing="0" w:line="276" w:lineRule="auto"/>
        <w:ind w:leftChars="200" w:left="440"/>
        <w:jc w:val="both"/>
        <w:rPr>
          <w:rFonts w:ascii="Georgia" w:hAnsi="Georgia"/>
        </w:rPr>
      </w:pPr>
      <w:r w:rsidRPr="004611EB">
        <w:rPr>
          <w:rFonts w:ascii="Georgia" w:hAnsi="Georgia"/>
        </w:rPr>
        <w:t>The Admissions Committee shall be comprised of twelve (12) members of the Faculty Assembly, including the Dean of Graduate School</w:t>
      </w:r>
      <w:r w:rsidR="00B0722A" w:rsidRPr="004611EB">
        <w:rPr>
          <w:rFonts w:ascii="Georgia" w:eastAsia="ＭＳ 明朝" w:hAnsi="Georgia" w:cs="ＭＳ 明朝"/>
        </w:rPr>
        <w:t>.</w:t>
      </w:r>
    </w:p>
    <w:p w14:paraId="633E17CC" w14:textId="77777777" w:rsidR="00275B67" w:rsidRPr="004611EB" w:rsidRDefault="00275B67" w:rsidP="00FB0869">
      <w:pPr>
        <w:pStyle w:val="Web"/>
        <w:spacing w:before="0" w:beforeAutospacing="0" w:after="0" w:afterAutospacing="0" w:line="276" w:lineRule="auto"/>
        <w:ind w:leftChars="200" w:left="440"/>
        <w:jc w:val="both"/>
        <w:rPr>
          <w:rFonts w:ascii="Georgia" w:hAnsi="Georgia"/>
        </w:rPr>
      </w:pPr>
    </w:p>
    <w:p w14:paraId="6023E957" w14:textId="1EF77CC8" w:rsidR="00275B67" w:rsidRPr="004611EB" w:rsidRDefault="00FB0869" w:rsidP="00FB0869">
      <w:pPr>
        <w:pStyle w:val="1"/>
        <w:tabs>
          <w:tab w:val="left" w:pos="1320"/>
        </w:tabs>
        <w:spacing w:line="276" w:lineRule="auto"/>
        <w:ind w:leftChars="200" w:left="440" w:firstLine="0"/>
        <w:jc w:val="both"/>
        <w:rPr>
          <w:b w:val="0"/>
        </w:rPr>
      </w:pPr>
      <w:r>
        <w:rPr>
          <w:b w:val="0"/>
        </w:rPr>
        <w:t>5.3.1.3</w:t>
      </w:r>
      <w:r>
        <w:rPr>
          <w:b w:val="0"/>
        </w:rPr>
        <w:tab/>
      </w:r>
      <w:r w:rsidR="00275B67" w:rsidRPr="00FB0869">
        <w:rPr>
          <w:bCs w:val="0"/>
        </w:rPr>
        <w:t>Tenure of membership of the Admissions Committee</w:t>
      </w:r>
    </w:p>
    <w:p w14:paraId="5CBBA597" w14:textId="77777777" w:rsidR="00275B67" w:rsidRPr="004611EB" w:rsidRDefault="00275B67" w:rsidP="00FB0869">
      <w:pPr>
        <w:pStyle w:val="Web"/>
        <w:spacing w:before="0" w:beforeAutospacing="0" w:after="0" w:afterAutospacing="0" w:line="276" w:lineRule="auto"/>
        <w:ind w:leftChars="200" w:left="440"/>
        <w:jc w:val="both"/>
        <w:rPr>
          <w:rFonts w:ascii="Georgia" w:hAnsi="Georgia"/>
        </w:rPr>
      </w:pPr>
      <w:r w:rsidRPr="004611EB">
        <w:rPr>
          <w:rFonts w:ascii="Georgia" w:hAnsi="Georgia"/>
        </w:rPr>
        <w:t>Tenure of membership on the Committee shall be three (3) academic years, with four (4) members appointed each year on a rotational basis to ensure experience/expertise is retained within the committee.</w:t>
      </w:r>
    </w:p>
    <w:p w14:paraId="25CC7CC8" w14:textId="77777777" w:rsidR="00275B67" w:rsidRPr="004611EB" w:rsidRDefault="00275B67" w:rsidP="00FB0869">
      <w:pPr>
        <w:pStyle w:val="Web"/>
        <w:spacing w:before="0" w:beforeAutospacing="0" w:after="0" w:afterAutospacing="0" w:line="276" w:lineRule="auto"/>
        <w:ind w:leftChars="200" w:left="440"/>
        <w:jc w:val="both"/>
        <w:rPr>
          <w:rFonts w:ascii="Georgia" w:hAnsi="Georgia"/>
        </w:rPr>
      </w:pPr>
    </w:p>
    <w:p w14:paraId="30DBBFDA" w14:textId="56D17F99" w:rsidR="00275B67" w:rsidRPr="004611EB" w:rsidRDefault="00FB0869" w:rsidP="00FB0869">
      <w:pPr>
        <w:pStyle w:val="1"/>
        <w:tabs>
          <w:tab w:val="left" w:pos="1320"/>
        </w:tabs>
        <w:spacing w:line="276" w:lineRule="auto"/>
        <w:ind w:leftChars="200" w:left="440" w:firstLine="0"/>
        <w:jc w:val="both"/>
        <w:rPr>
          <w:b w:val="0"/>
        </w:rPr>
      </w:pPr>
      <w:r>
        <w:rPr>
          <w:b w:val="0"/>
        </w:rPr>
        <w:t>5.3.1.4</w:t>
      </w:r>
      <w:r>
        <w:rPr>
          <w:b w:val="0"/>
        </w:rPr>
        <w:tab/>
      </w:r>
      <w:r w:rsidR="00275B67" w:rsidRPr="00FB0869">
        <w:rPr>
          <w:bCs w:val="0"/>
        </w:rPr>
        <w:t>Chairperson for the Admissions Committee</w:t>
      </w:r>
    </w:p>
    <w:p w14:paraId="795BD4B3" w14:textId="77777777" w:rsidR="00275B67" w:rsidRPr="004611EB" w:rsidRDefault="00275B67" w:rsidP="00FB0869">
      <w:pPr>
        <w:pStyle w:val="Web"/>
        <w:spacing w:before="0" w:beforeAutospacing="0" w:after="0" w:afterAutospacing="0" w:line="276" w:lineRule="auto"/>
        <w:ind w:leftChars="200" w:left="440"/>
        <w:jc w:val="both"/>
        <w:rPr>
          <w:rFonts w:ascii="Georgia" w:hAnsi="Georgia"/>
        </w:rPr>
      </w:pPr>
      <w:r w:rsidRPr="004611EB">
        <w:rPr>
          <w:rFonts w:ascii="Georgia" w:hAnsi="Georgia"/>
        </w:rPr>
        <w:t>The Dean of the Graduate School shall preside at meetings of the Committee.</w:t>
      </w:r>
    </w:p>
    <w:p w14:paraId="52FBD44E" w14:textId="77777777" w:rsidR="00275B67" w:rsidRPr="004611EB" w:rsidRDefault="00275B67" w:rsidP="00FB0869">
      <w:pPr>
        <w:pStyle w:val="Web"/>
        <w:spacing w:before="0" w:beforeAutospacing="0" w:after="0" w:afterAutospacing="0" w:line="276" w:lineRule="auto"/>
        <w:ind w:leftChars="200" w:left="440"/>
        <w:jc w:val="both"/>
        <w:rPr>
          <w:rFonts w:ascii="Georgia" w:hAnsi="Georgia"/>
        </w:rPr>
      </w:pPr>
    </w:p>
    <w:p w14:paraId="220CA927" w14:textId="489CA6F0" w:rsidR="00275B67" w:rsidRPr="004611EB" w:rsidRDefault="00FB0869" w:rsidP="00FB0869">
      <w:pPr>
        <w:pStyle w:val="1"/>
        <w:tabs>
          <w:tab w:val="left" w:pos="880"/>
        </w:tabs>
        <w:spacing w:line="276" w:lineRule="auto"/>
        <w:ind w:leftChars="100" w:left="220" w:firstLine="0"/>
        <w:jc w:val="both"/>
        <w:rPr>
          <w:b w:val="0"/>
        </w:rPr>
      </w:pPr>
      <w:r>
        <w:rPr>
          <w:b w:val="0"/>
        </w:rPr>
        <w:t>5.3.2</w:t>
      </w:r>
      <w:r>
        <w:rPr>
          <w:b w:val="0"/>
        </w:rPr>
        <w:tab/>
      </w:r>
      <w:r w:rsidR="00275B67" w:rsidRPr="00FB0869">
        <w:rPr>
          <w:bCs w:val="0"/>
        </w:rPr>
        <w:t>Curriculum and Examinations Committee</w:t>
      </w:r>
    </w:p>
    <w:p w14:paraId="5AC1F776" w14:textId="77777777" w:rsidR="00275B67" w:rsidRPr="004611EB" w:rsidRDefault="00275B67" w:rsidP="00FB0869">
      <w:pPr>
        <w:pStyle w:val="Web"/>
        <w:spacing w:before="0" w:beforeAutospacing="0" w:after="0" w:afterAutospacing="0" w:line="276" w:lineRule="auto"/>
        <w:ind w:leftChars="100" w:left="220"/>
        <w:jc w:val="both"/>
        <w:rPr>
          <w:rFonts w:ascii="Georgia" w:hAnsi="Georgia"/>
        </w:rPr>
      </w:pPr>
      <w:r w:rsidRPr="004611EB">
        <w:rPr>
          <w:rFonts w:ascii="Georgia" w:hAnsi="Georgia"/>
        </w:rPr>
        <w:t>The Curriculum and Examinations Committee is a standing committee of the University with delegated authority from the Faculty Assembly to deal with matters related to the curriculum and individual student progress in the PhD program. The Curriculum and Examinations Committee is advisory to the Dean of the Graduate School. The Curriculum and Examinations Committee reports to the Faculty Assembly through the Dean of the Graduate School.</w:t>
      </w:r>
    </w:p>
    <w:p w14:paraId="5E3F4FD8" w14:textId="77777777" w:rsidR="00275B67" w:rsidRPr="004611EB" w:rsidRDefault="00275B67" w:rsidP="00FB0869">
      <w:pPr>
        <w:pStyle w:val="Web"/>
        <w:spacing w:before="0" w:beforeAutospacing="0" w:after="0" w:afterAutospacing="0" w:line="276" w:lineRule="auto"/>
        <w:ind w:leftChars="100" w:left="220"/>
        <w:jc w:val="both"/>
        <w:rPr>
          <w:rFonts w:ascii="Georgia" w:hAnsi="Georgia"/>
        </w:rPr>
      </w:pPr>
    </w:p>
    <w:p w14:paraId="3DE6F37A" w14:textId="611C50C0" w:rsidR="00275B67" w:rsidRPr="004611EB" w:rsidRDefault="00FB0869" w:rsidP="00FB0869">
      <w:pPr>
        <w:pStyle w:val="1"/>
        <w:tabs>
          <w:tab w:val="left" w:pos="1320"/>
        </w:tabs>
        <w:spacing w:line="276" w:lineRule="auto"/>
        <w:ind w:leftChars="200" w:left="440" w:firstLine="0"/>
        <w:jc w:val="both"/>
        <w:rPr>
          <w:b w:val="0"/>
        </w:rPr>
      </w:pPr>
      <w:r>
        <w:rPr>
          <w:b w:val="0"/>
        </w:rPr>
        <w:t>5.3.2.1</w:t>
      </w:r>
      <w:r>
        <w:rPr>
          <w:b w:val="0"/>
        </w:rPr>
        <w:tab/>
      </w:r>
      <w:r w:rsidR="00275B67" w:rsidRPr="00FB0869">
        <w:rPr>
          <w:bCs w:val="0"/>
        </w:rPr>
        <w:t>Membership of the Curriculum and Examinations Committee</w:t>
      </w:r>
    </w:p>
    <w:p w14:paraId="60175946" w14:textId="5250EB62" w:rsidR="00275B67" w:rsidRPr="004611EB" w:rsidRDefault="00275B67" w:rsidP="00FB0869">
      <w:pPr>
        <w:pStyle w:val="Web"/>
        <w:spacing w:before="0" w:beforeAutospacing="0" w:after="0" w:afterAutospacing="0" w:line="276" w:lineRule="auto"/>
        <w:ind w:leftChars="200" w:left="440"/>
        <w:jc w:val="both"/>
        <w:rPr>
          <w:rFonts w:ascii="Georgia" w:hAnsi="Georgia"/>
        </w:rPr>
      </w:pPr>
      <w:r w:rsidRPr="004611EB">
        <w:rPr>
          <w:rFonts w:ascii="Georgia" w:hAnsi="Georgia"/>
        </w:rPr>
        <w:t xml:space="preserve">The Committee includes faculty members representing the major fields of research and education at OIST who are charged with providing advice on matters requiring academic input. The Dean of the Graduate School appoints Committee members. The Vice Dean of the Graduate School, Manager of the Academic Affairs Section, Manager of the Student Affairs Section, Manager of the </w:t>
      </w:r>
      <w:r w:rsidR="00FE7D9A">
        <w:rPr>
          <w:rFonts w:ascii="Georgia" w:hAnsi="Georgia"/>
        </w:rPr>
        <w:t>Admissions and Outreach</w:t>
      </w:r>
      <w:r w:rsidRPr="004611EB">
        <w:rPr>
          <w:rFonts w:ascii="Georgia" w:hAnsi="Georgia"/>
        </w:rPr>
        <w:t xml:space="preserve"> Section, and Manager of the Curriculum and Programs Section are ex-officio members of the Committee. The Academic Affairs Section provides administrative support for the Committee.</w:t>
      </w:r>
    </w:p>
    <w:p w14:paraId="7AC8B6FB" w14:textId="77777777" w:rsidR="00275B67" w:rsidRDefault="00275B67" w:rsidP="00FB0869">
      <w:pPr>
        <w:pStyle w:val="Web"/>
        <w:spacing w:before="0" w:beforeAutospacing="0" w:after="0" w:afterAutospacing="0" w:line="276" w:lineRule="auto"/>
        <w:ind w:leftChars="200" w:left="440"/>
        <w:jc w:val="both"/>
        <w:rPr>
          <w:rFonts w:ascii="Georgia" w:eastAsiaTheme="minorEastAsia" w:hAnsi="Georgia"/>
        </w:rPr>
      </w:pPr>
    </w:p>
    <w:p w14:paraId="0120B240" w14:textId="6693E157" w:rsidR="00275B67" w:rsidRPr="004611EB" w:rsidRDefault="00FB0869" w:rsidP="00FB0869">
      <w:pPr>
        <w:pStyle w:val="1"/>
        <w:spacing w:line="276" w:lineRule="auto"/>
        <w:ind w:leftChars="200" w:left="440" w:firstLine="0"/>
        <w:jc w:val="both"/>
        <w:rPr>
          <w:b w:val="0"/>
        </w:rPr>
      </w:pPr>
      <w:r>
        <w:rPr>
          <w:b w:val="0"/>
        </w:rPr>
        <w:t>5.3.2.2</w:t>
      </w:r>
      <w:r>
        <w:rPr>
          <w:b w:val="0"/>
        </w:rPr>
        <w:tab/>
      </w:r>
      <w:r w:rsidR="00275B67" w:rsidRPr="00FB0869">
        <w:rPr>
          <w:bCs w:val="0"/>
        </w:rPr>
        <w:t>Number of members of the Curriculum and Examinations Committee</w:t>
      </w:r>
    </w:p>
    <w:p w14:paraId="5E62E67D" w14:textId="3A8AA450" w:rsidR="00275B67" w:rsidRPr="004611EB" w:rsidRDefault="00275B67" w:rsidP="00FB0869">
      <w:pPr>
        <w:pStyle w:val="Web"/>
        <w:spacing w:before="0" w:beforeAutospacing="0" w:after="0" w:afterAutospacing="0" w:line="276" w:lineRule="auto"/>
        <w:ind w:leftChars="200" w:left="440"/>
        <w:jc w:val="both"/>
        <w:rPr>
          <w:rFonts w:ascii="Georgia" w:hAnsi="Georgia"/>
        </w:rPr>
      </w:pPr>
      <w:r w:rsidRPr="004611EB">
        <w:rPr>
          <w:rFonts w:ascii="Georgia" w:hAnsi="Georgia"/>
        </w:rPr>
        <w:t>The Curriculum and Examinations Committee shall be comprised of twelve (12) members of the Faculty Assembly, including the Dean of Graduate School</w:t>
      </w:r>
      <w:r w:rsidR="007243DB" w:rsidRPr="004611EB">
        <w:rPr>
          <w:rFonts w:ascii="Georgia" w:hAnsi="Georgia"/>
        </w:rPr>
        <w:t>.</w:t>
      </w:r>
    </w:p>
    <w:p w14:paraId="13312DD1" w14:textId="77777777" w:rsidR="00275B67" w:rsidRDefault="00275B67" w:rsidP="00FB0869">
      <w:pPr>
        <w:pStyle w:val="Web"/>
        <w:spacing w:before="0" w:beforeAutospacing="0" w:after="0" w:afterAutospacing="0" w:line="276" w:lineRule="auto"/>
        <w:ind w:leftChars="200" w:left="440"/>
        <w:jc w:val="both"/>
        <w:rPr>
          <w:rFonts w:ascii="Georgia" w:eastAsiaTheme="minorEastAsia" w:hAnsi="Georgia"/>
        </w:rPr>
      </w:pPr>
    </w:p>
    <w:p w14:paraId="3202704A" w14:textId="77777777" w:rsidR="00DC01F7" w:rsidRPr="00DC01F7" w:rsidRDefault="00DC01F7" w:rsidP="00FB0869">
      <w:pPr>
        <w:pStyle w:val="Web"/>
        <w:spacing w:before="0" w:beforeAutospacing="0" w:after="0" w:afterAutospacing="0" w:line="276" w:lineRule="auto"/>
        <w:ind w:leftChars="200" w:left="440"/>
        <w:jc w:val="both"/>
        <w:rPr>
          <w:rFonts w:ascii="Georgia" w:eastAsiaTheme="minorEastAsia" w:hAnsi="Georgia"/>
        </w:rPr>
      </w:pPr>
    </w:p>
    <w:p w14:paraId="60B77926" w14:textId="7542D874" w:rsidR="00275B67" w:rsidRPr="004611EB" w:rsidRDefault="00FB0869" w:rsidP="00FB0869">
      <w:pPr>
        <w:pStyle w:val="1"/>
        <w:tabs>
          <w:tab w:val="left" w:pos="1320"/>
        </w:tabs>
        <w:spacing w:line="276" w:lineRule="auto"/>
        <w:ind w:leftChars="200" w:left="440" w:firstLine="0"/>
        <w:jc w:val="both"/>
        <w:rPr>
          <w:b w:val="0"/>
        </w:rPr>
      </w:pPr>
      <w:r>
        <w:rPr>
          <w:b w:val="0"/>
        </w:rPr>
        <w:lastRenderedPageBreak/>
        <w:t>5.3.2.3</w:t>
      </w:r>
      <w:r>
        <w:rPr>
          <w:b w:val="0"/>
        </w:rPr>
        <w:tab/>
      </w:r>
      <w:r w:rsidR="00275B67" w:rsidRPr="00FB0869">
        <w:rPr>
          <w:bCs w:val="0"/>
        </w:rPr>
        <w:t>Tenure of membership of the Curriculum and Examinations Committee</w:t>
      </w:r>
    </w:p>
    <w:p w14:paraId="79AF98EB" w14:textId="77777777" w:rsidR="00275B67" w:rsidRPr="004611EB" w:rsidRDefault="00275B67" w:rsidP="00FB0869">
      <w:pPr>
        <w:pStyle w:val="Web"/>
        <w:spacing w:before="0" w:beforeAutospacing="0" w:after="0" w:afterAutospacing="0" w:line="276" w:lineRule="auto"/>
        <w:ind w:leftChars="200" w:left="440"/>
        <w:jc w:val="both"/>
        <w:rPr>
          <w:rFonts w:ascii="Georgia" w:hAnsi="Georgia"/>
        </w:rPr>
      </w:pPr>
      <w:r w:rsidRPr="004611EB">
        <w:rPr>
          <w:rFonts w:ascii="Georgia" w:hAnsi="Georgia"/>
        </w:rPr>
        <w:t>Tenure of membership on the Committee shall be three (3) academic years, with four (4) members appointed each year on a rotational basis to ensure experience/expertise is retained within the committee.</w:t>
      </w:r>
    </w:p>
    <w:p w14:paraId="608A61B6" w14:textId="77777777" w:rsidR="00275B67" w:rsidRPr="004611EB" w:rsidRDefault="00275B67" w:rsidP="00FB0869">
      <w:pPr>
        <w:pStyle w:val="Web"/>
        <w:spacing w:before="0" w:beforeAutospacing="0" w:after="0" w:afterAutospacing="0" w:line="276" w:lineRule="auto"/>
        <w:ind w:leftChars="200" w:left="440"/>
        <w:jc w:val="both"/>
        <w:rPr>
          <w:rFonts w:ascii="Georgia" w:hAnsi="Georgia"/>
        </w:rPr>
      </w:pPr>
    </w:p>
    <w:p w14:paraId="37D36426" w14:textId="5D387257" w:rsidR="00275B67" w:rsidRPr="004611EB" w:rsidRDefault="00FB0869" w:rsidP="00FB0869">
      <w:pPr>
        <w:pStyle w:val="1"/>
        <w:tabs>
          <w:tab w:val="left" w:pos="1320"/>
        </w:tabs>
        <w:spacing w:line="276" w:lineRule="auto"/>
        <w:ind w:leftChars="200" w:left="440" w:firstLine="0"/>
        <w:jc w:val="both"/>
        <w:rPr>
          <w:b w:val="0"/>
        </w:rPr>
      </w:pPr>
      <w:r>
        <w:rPr>
          <w:b w:val="0"/>
        </w:rPr>
        <w:t>5.3.2.4</w:t>
      </w:r>
      <w:r>
        <w:rPr>
          <w:b w:val="0"/>
        </w:rPr>
        <w:tab/>
      </w:r>
      <w:r w:rsidR="00275B67" w:rsidRPr="00FB0869">
        <w:rPr>
          <w:bCs w:val="0"/>
        </w:rPr>
        <w:t>Chairperson for the Curriculum and Examinations Committee</w:t>
      </w:r>
    </w:p>
    <w:p w14:paraId="43B5E843" w14:textId="77777777" w:rsidR="00275B67" w:rsidRPr="004611EB" w:rsidRDefault="00275B67" w:rsidP="00FB0869">
      <w:pPr>
        <w:pStyle w:val="Web"/>
        <w:spacing w:before="0" w:beforeAutospacing="0" w:after="0" w:afterAutospacing="0" w:line="276" w:lineRule="auto"/>
        <w:ind w:leftChars="200" w:left="440"/>
        <w:jc w:val="both"/>
        <w:rPr>
          <w:rFonts w:ascii="Georgia" w:hAnsi="Georgia"/>
        </w:rPr>
      </w:pPr>
      <w:r w:rsidRPr="004611EB">
        <w:rPr>
          <w:rFonts w:ascii="Georgia" w:hAnsi="Georgia"/>
        </w:rPr>
        <w:t>The Dean of the Graduate School shall preside at meetings of the Committee.</w:t>
      </w:r>
    </w:p>
    <w:p w14:paraId="7B5BDA6C" w14:textId="6E81D377" w:rsidR="00275B67" w:rsidRPr="004611EB" w:rsidRDefault="00275B67" w:rsidP="00FB0869">
      <w:pPr>
        <w:pStyle w:val="a3"/>
        <w:spacing w:line="276" w:lineRule="auto"/>
        <w:ind w:leftChars="200" w:left="440"/>
        <w:jc w:val="both"/>
      </w:pPr>
    </w:p>
    <w:p w14:paraId="0F1DE8AF" w14:textId="111D3695" w:rsidR="00EF4A7A" w:rsidRPr="004611EB" w:rsidRDefault="00FB0869" w:rsidP="00FB0869">
      <w:pPr>
        <w:pStyle w:val="1"/>
        <w:tabs>
          <w:tab w:val="left" w:pos="880"/>
        </w:tabs>
        <w:spacing w:line="276" w:lineRule="auto"/>
        <w:ind w:leftChars="100" w:left="220" w:firstLine="0"/>
        <w:jc w:val="both"/>
        <w:rPr>
          <w:b w:val="0"/>
        </w:rPr>
      </w:pPr>
      <w:r>
        <w:rPr>
          <w:b w:val="0"/>
        </w:rPr>
        <w:t>5.3.3</w:t>
      </w:r>
      <w:r>
        <w:rPr>
          <w:b w:val="0"/>
        </w:rPr>
        <w:tab/>
      </w:r>
      <w:r w:rsidR="005E0ED1" w:rsidRPr="00FB0869">
        <w:rPr>
          <w:bCs w:val="0"/>
        </w:rPr>
        <w:t>Faculty-GS Liaison Committee</w:t>
      </w:r>
    </w:p>
    <w:p w14:paraId="59A53783" w14:textId="6E271879" w:rsidR="1DB28104" w:rsidRPr="004611EB" w:rsidRDefault="1DB28104" w:rsidP="00FB0869">
      <w:pPr>
        <w:pStyle w:val="Web"/>
        <w:spacing w:before="0" w:beforeAutospacing="0" w:after="0" w:afterAutospacing="0" w:line="276" w:lineRule="auto"/>
        <w:ind w:leftChars="100" w:left="220"/>
        <w:jc w:val="both"/>
        <w:rPr>
          <w:rFonts w:ascii="Georgia" w:hAnsi="Georgia"/>
        </w:rPr>
      </w:pPr>
      <w:r w:rsidRPr="004611EB">
        <w:rPr>
          <w:rFonts w:ascii="Georgia" w:hAnsi="Georgia"/>
        </w:rPr>
        <w:t xml:space="preserve">The </w:t>
      </w:r>
      <w:proofErr w:type="gramStart"/>
      <w:r w:rsidRPr="004611EB">
        <w:rPr>
          <w:rFonts w:ascii="Georgia" w:hAnsi="Georgia"/>
        </w:rPr>
        <w:t>Faculty</w:t>
      </w:r>
      <w:proofErr w:type="gramEnd"/>
      <w:r w:rsidRPr="004611EB">
        <w:rPr>
          <w:rFonts w:ascii="Georgia" w:hAnsi="Georgia"/>
        </w:rPr>
        <w:t xml:space="preserve">-GS Liaison Committee </w:t>
      </w:r>
      <w:r w:rsidR="4CE5F7C1" w:rsidRPr="004611EB">
        <w:rPr>
          <w:rFonts w:ascii="Georgia" w:hAnsi="Georgia"/>
        </w:rPr>
        <w:t xml:space="preserve">is a </w:t>
      </w:r>
      <w:r w:rsidRPr="004611EB">
        <w:rPr>
          <w:rFonts w:ascii="Georgia" w:hAnsi="Georgia"/>
        </w:rPr>
        <w:t>standing committee of the University with no delegated decision-making authority from the Faculty Assembly.</w:t>
      </w:r>
      <w:r w:rsidR="005B40AF" w:rsidRPr="004611EB">
        <w:rPr>
          <w:rFonts w:ascii="Georgia" w:hAnsi="Georgia"/>
        </w:rPr>
        <w:t xml:space="preserve"> </w:t>
      </w:r>
      <w:r w:rsidRPr="004611EB">
        <w:rPr>
          <w:rFonts w:ascii="Georgia" w:hAnsi="Georgia"/>
        </w:rPr>
        <w:t>The Committee serves as a</w:t>
      </w:r>
      <w:r w:rsidR="5D3D913D" w:rsidRPr="004611EB">
        <w:rPr>
          <w:rFonts w:ascii="Georgia" w:hAnsi="Georgia"/>
        </w:rPr>
        <w:t>n</w:t>
      </w:r>
      <w:r w:rsidRPr="004611EB">
        <w:rPr>
          <w:rFonts w:ascii="Georgia" w:hAnsi="Georgia"/>
        </w:rPr>
        <w:t xml:space="preserve"> information sharing and liaison</w:t>
      </w:r>
      <w:r w:rsidR="65607B70" w:rsidRPr="004611EB">
        <w:rPr>
          <w:rFonts w:ascii="Georgia" w:hAnsi="Georgia"/>
        </w:rPr>
        <w:t xml:space="preserve"> body</w:t>
      </w:r>
      <w:r w:rsidR="586A201A" w:rsidRPr="004611EB">
        <w:rPr>
          <w:rFonts w:ascii="Georgia" w:hAnsi="Georgia"/>
        </w:rPr>
        <w:t xml:space="preserve"> between faculty and the Graduate School</w:t>
      </w:r>
      <w:r w:rsidR="7E786D97" w:rsidRPr="004611EB">
        <w:rPr>
          <w:rFonts w:ascii="Georgia" w:hAnsi="Georgia"/>
        </w:rPr>
        <w:t>.</w:t>
      </w:r>
    </w:p>
    <w:p w14:paraId="0CFBD876" w14:textId="5127AC9B" w:rsidR="7D955BE2" w:rsidRPr="004611EB" w:rsidRDefault="7D955BE2" w:rsidP="00FB0869">
      <w:pPr>
        <w:pStyle w:val="Web"/>
        <w:spacing w:before="0" w:beforeAutospacing="0" w:after="0" w:afterAutospacing="0" w:line="276" w:lineRule="auto"/>
        <w:ind w:leftChars="100" w:left="220"/>
        <w:jc w:val="both"/>
        <w:rPr>
          <w:rFonts w:ascii="Georgia" w:hAnsi="Georgia"/>
        </w:rPr>
      </w:pPr>
    </w:p>
    <w:p w14:paraId="41BA765F" w14:textId="3665D3CC" w:rsidR="00D11C88" w:rsidRPr="004611EB" w:rsidRDefault="00FB0869" w:rsidP="00FB0869">
      <w:pPr>
        <w:pStyle w:val="1"/>
        <w:tabs>
          <w:tab w:val="left" w:pos="1320"/>
        </w:tabs>
        <w:spacing w:line="276" w:lineRule="auto"/>
        <w:ind w:leftChars="200" w:left="440" w:firstLine="0"/>
        <w:jc w:val="both"/>
        <w:rPr>
          <w:b w:val="0"/>
        </w:rPr>
      </w:pPr>
      <w:r>
        <w:rPr>
          <w:b w:val="0"/>
        </w:rPr>
        <w:t>5.3.3.1</w:t>
      </w:r>
      <w:r>
        <w:rPr>
          <w:b w:val="0"/>
        </w:rPr>
        <w:tab/>
      </w:r>
      <w:r w:rsidR="00D11C88" w:rsidRPr="00FB0869">
        <w:rPr>
          <w:bCs w:val="0"/>
        </w:rPr>
        <w:t>Membership of the Faculty-GS Liaison Committee</w:t>
      </w:r>
    </w:p>
    <w:p w14:paraId="295BDFD2" w14:textId="4E786594" w:rsidR="00D11C88" w:rsidRPr="004611EB" w:rsidRDefault="00D11C88" w:rsidP="00FB0869">
      <w:pPr>
        <w:pStyle w:val="Web"/>
        <w:spacing w:before="0" w:beforeAutospacing="0" w:after="0" w:afterAutospacing="0" w:line="276" w:lineRule="auto"/>
        <w:ind w:leftChars="200" w:left="440"/>
        <w:jc w:val="both"/>
        <w:rPr>
          <w:rFonts w:ascii="Georgia" w:hAnsi="Georgia"/>
        </w:rPr>
      </w:pPr>
      <w:r w:rsidRPr="004611EB">
        <w:rPr>
          <w:rFonts w:ascii="Georgia" w:hAnsi="Georgia"/>
        </w:rPr>
        <w:t xml:space="preserve">The Committee </w:t>
      </w:r>
      <w:r w:rsidR="0032210C" w:rsidRPr="004611EB">
        <w:rPr>
          <w:rFonts w:ascii="Georgia" w:hAnsi="Georgia"/>
        </w:rPr>
        <w:t>consist</w:t>
      </w:r>
      <w:r w:rsidR="00D47AC9" w:rsidRPr="004611EB">
        <w:rPr>
          <w:rFonts w:ascii="Georgia" w:hAnsi="Georgia"/>
        </w:rPr>
        <w:t>s</w:t>
      </w:r>
      <w:r w:rsidR="0032210C" w:rsidRPr="004611EB">
        <w:rPr>
          <w:rFonts w:ascii="Georgia" w:hAnsi="Georgia"/>
        </w:rPr>
        <w:t xml:space="preserve"> of </w:t>
      </w:r>
      <w:r w:rsidR="009E1442" w:rsidRPr="004611EB">
        <w:rPr>
          <w:rFonts w:ascii="Georgia" w:hAnsi="Georgia"/>
        </w:rPr>
        <w:t>two</w:t>
      </w:r>
      <w:r w:rsidRPr="004611EB">
        <w:rPr>
          <w:rFonts w:ascii="Georgia" w:hAnsi="Georgia"/>
        </w:rPr>
        <w:t xml:space="preserve"> </w:t>
      </w:r>
      <w:r w:rsidR="009E1442" w:rsidRPr="004611EB">
        <w:rPr>
          <w:rFonts w:ascii="Georgia" w:hAnsi="Georgia"/>
        </w:rPr>
        <w:t xml:space="preserve">members from the Faculty Council </w:t>
      </w:r>
      <w:r w:rsidR="00D47AC9" w:rsidRPr="004611EB">
        <w:rPr>
          <w:rFonts w:ascii="Georgia" w:hAnsi="Georgia"/>
        </w:rPr>
        <w:t>and two other faculty members.</w:t>
      </w:r>
      <w:r w:rsidRPr="004611EB">
        <w:rPr>
          <w:rFonts w:ascii="Georgia" w:hAnsi="Georgia"/>
        </w:rPr>
        <w:t xml:space="preserve"> The Dean of the Graduate School appoints Committee members. The Vice Dean of the Graduate School, Manager of the Academic Affairs Section, Manager of the Student Affairs Section, Manager of the </w:t>
      </w:r>
      <w:r w:rsidR="00FE7D9A">
        <w:rPr>
          <w:rFonts w:ascii="Georgia" w:hAnsi="Georgia"/>
        </w:rPr>
        <w:t>Admissions and Outreach</w:t>
      </w:r>
      <w:r w:rsidRPr="004611EB">
        <w:rPr>
          <w:rFonts w:ascii="Georgia" w:hAnsi="Georgia"/>
        </w:rPr>
        <w:t xml:space="preserve"> Section, and Manager of the Curriculum and Programs Section are ex-officio members of the Committee.</w:t>
      </w:r>
    </w:p>
    <w:p w14:paraId="44A655CD" w14:textId="77777777" w:rsidR="00D11C88" w:rsidRPr="004611EB" w:rsidRDefault="00D11C88" w:rsidP="00FB0869">
      <w:pPr>
        <w:pStyle w:val="Web"/>
        <w:spacing w:before="0" w:beforeAutospacing="0" w:after="0" w:afterAutospacing="0" w:line="276" w:lineRule="auto"/>
        <w:ind w:leftChars="200" w:left="440"/>
        <w:jc w:val="both"/>
        <w:rPr>
          <w:rFonts w:ascii="Georgia" w:hAnsi="Georgia"/>
        </w:rPr>
      </w:pPr>
    </w:p>
    <w:p w14:paraId="20A7A7F6" w14:textId="7D46B0DD" w:rsidR="00D11C88" w:rsidRPr="004611EB" w:rsidRDefault="00FB0869" w:rsidP="00FB0869">
      <w:pPr>
        <w:pStyle w:val="1"/>
        <w:tabs>
          <w:tab w:val="left" w:pos="1320"/>
        </w:tabs>
        <w:spacing w:line="276" w:lineRule="auto"/>
        <w:ind w:leftChars="200" w:left="440" w:firstLine="0"/>
        <w:jc w:val="both"/>
        <w:rPr>
          <w:b w:val="0"/>
        </w:rPr>
      </w:pPr>
      <w:r>
        <w:rPr>
          <w:b w:val="0"/>
        </w:rPr>
        <w:t>5.3.3.2</w:t>
      </w:r>
      <w:r>
        <w:rPr>
          <w:b w:val="0"/>
        </w:rPr>
        <w:tab/>
      </w:r>
      <w:r w:rsidR="00D11C88" w:rsidRPr="00FB0869">
        <w:rPr>
          <w:bCs w:val="0"/>
        </w:rPr>
        <w:t xml:space="preserve">Tenure of membership of the </w:t>
      </w:r>
      <w:proofErr w:type="gramStart"/>
      <w:r w:rsidR="00D11C88" w:rsidRPr="00FB0869">
        <w:rPr>
          <w:bCs w:val="0"/>
        </w:rPr>
        <w:t>Faculty</w:t>
      </w:r>
      <w:proofErr w:type="gramEnd"/>
      <w:r w:rsidR="00D11C88" w:rsidRPr="00FB0869">
        <w:rPr>
          <w:bCs w:val="0"/>
        </w:rPr>
        <w:t>-GS Liaison Committee</w:t>
      </w:r>
    </w:p>
    <w:p w14:paraId="5AE35AB6" w14:textId="7CF8725F" w:rsidR="00D11C88" w:rsidRPr="004611EB" w:rsidRDefault="00D11C88" w:rsidP="00FB0869">
      <w:pPr>
        <w:pStyle w:val="Web"/>
        <w:spacing w:before="0" w:beforeAutospacing="0" w:after="0" w:afterAutospacing="0" w:line="276" w:lineRule="auto"/>
        <w:ind w:leftChars="200" w:left="440"/>
        <w:jc w:val="both"/>
        <w:rPr>
          <w:rFonts w:ascii="Georgia" w:hAnsi="Georgia"/>
        </w:rPr>
      </w:pPr>
      <w:r w:rsidRPr="004611EB">
        <w:rPr>
          <w:rFonts w:ascii="Georgia" w:hAnsi="Georgia"/>
        </w:rPr>
        <w:t xml:space="preserve">Tenure of membership on the Committee shall be </w:t>
      </w:r>
      <w:r w:rsidR="00B26C34" w:rsidRPr="004611EB">
        <w:rPr>
          <w:rFonts w:ascii="Georgia" w:hAnsi="Georgia"/>
        </w:rPr>
        <w:t xml:space="preserve">up to </w:t>
      </w:r>
      <w:r w:rsidRPr="004611EB">
        <w:rPr>
          <w:rFonts w:ascii="Georgia" w:hAnsi="Georgia"/>
        </w:rPr>
        <w:t xml:space="preserve">three (3) academic years, with </w:t>
      </w:r>
      <w:r w:rsidR="00510912" w:rsidRPr="004611EB">
        <w:rPr>
          <w:rFonts w:ascii="Georgia" w:hAnsi="Georgia"/>
        </w:rPr>
        <w:t>one</w:t>
      </w:r>
      <w:r w:rsidRPr="004611EB">
        <w:rPr>
          <w:rFonts w:ascii="Georgia" w:hAnsi="Georgia"/>
        </w:rPr>
        <w:t xml:space="preserve"> (</w:t>
      </w:r>
      <w:r w:rsidR="00510912" w:rsidRPr="004611EB">
        <w:rPr>
          <w:rFonts w:ascii="Georgia" w:hAnsi="Georgia"/>
        </w:rPr>
        <w:t>1</w:t>
      </w:r>
      <w:r w:rsidRPr="004611EB">
        <w:rPr>
          <w:rFonts w:ascii="Georgia" w:hAnsi="Georgia"/>
        </w:rPr>
        <w:t xml:space="preserve">) </w:t>
      </w:r>
      <w:r w:rsidR="000A0A9D" w:rsidRPr="004611EB">
        <w:rPr>
          <w:rFonts w:ascii="Georgia" w:hAnsi="Georgia"/>
        </w:rPr>
        <w:t xml:space="preserve">or two (2) </w:t>
      </w:r>
      <w:r w:rsidRPr="004611EB">
        <w:rPr>
          <w:rFonts w:ascii="Georgia" w:hAnsi="Georgia"/>
        </w:rPr>
        <w:t>members appointed each year on a rotational basis to ensure experience/expertise is retained within the committee.</w:t>
      </w:r>
    </w:p>
    <w:p w14:paraId="5F1BE9DB" w14:textId="77777777" w:rsidR="00D11C88" w:rsidRPr="004611EB" w:rsidRDefault="00D11C88" w:rsidP="00FB0869">
      <w:pPr>
        <w:pStyle w:val="Web"/>
        <w:spacing w:before="0" w:beforeAutospacing="0" w:after="0" w:afterAutospacing="0" w:line="276" w:lineRule="auto"/>
        <w:ind w:leftChars="200" w:left="440"/>
        <w:jc w:val="both"/>
        <w:rPr>
          <w:rFonts w:ascii="Georgia" w:hAnsi="Georgia"/>
        </w:rPr>
      </w:pPr>
    </w:p>
    <w:p w14:paraId="4CE76C6C" w14:textId="7776A683" w:rsidR="00D11C88" w:rsidRPr="004611EB" w:rsidRDefault="00FB0869" w:rsidP="00FB0869">
      <w:pPr>
        <w:pStyle w:val="1"/>
        <w:tabs>
          <w:tab w:val="left" w:pos="1320"/>
        </w:tabs>
        <w:spacing w:line="276" w:lineRule="auto"/>
        <w:ind w:leftChars="200" w:left="440" w:firstLine="0"/>
        <w:jc w:val="both"/>
        <w:rPr>
          <w:b w:val="0"/>
        </w:rPr>
      </w:pPr>
      <w:r>
        <w:rPr>
          <w:b w:val="0"/>
        </w:rPr>
        <w:t>5.3.3.3</w:t>
      </w:r>
      <w:r>
        <w:rPr>
          <w:b w:val="0"/>
        </w:rPr>
        <w:tab/>
      </w:r>
      <w:r w:rsidR="00D11C88" w:rsidRPr="00FB0869">
        <w:rPr>
          <w:bCs w:val="0"/>
        </w:rPr>
        <w:t>Chairperson for the Faculty-GS Liaison Committee</w:t>
      </w:r>
    </w:p>
    <w:p w14:paraId="65373A5B" w14:textId="77777777" w:rsidR="00D11C88" w:rsidRPr="004611EB" w:rsidRDefault="00D11C88" w:rsidP="00FB0869">
      <w:pPr>
        <w:pStyle w:val="Web"/>
        <w:spacing w:before="0" w:beforeAutospacing="0" w:after="0" w:afterAutospacing="0" w:line="276" w:lineRule="auto"/>
        <w:ind w:leftChars="200" w:left="440"/>
        <w:jc w:val="both"/>
        <w:rPr>
          <w:rFonts w:ascii="Georgia" w:hAnsi="Georgia"/>
        </w:rPr>
      </w:pPr>
      <w:r w:rsidRPr="004611EB">
        <w:rPr>
          <w:rFonts w:ascii="Georgia" w:hAnsi="Georgia"/>
        </w:rPr>
        <w:t>The Dean of the Graduate School shall preside at meetings of the Committee.</w:t>
      </w:r>
    </w:p>
    <w:p w14:paraId="5AE280DA" w14:textId="77777777" w:rsidR="00D11C88" w:rsidRPr="004611EB" w:rsidRDefault="00D11C88" w:rsidP="00FB0869">
      <w:pPr>
        <w:pStyle w:val="Web"/>
        <w:spacing w:before="0" w:beforeAutospacing="0" w:after="0" w:afterAutospacing="0" w:line="276" w:lineRule="auto"/>
        <w:ind w:leftChars="200" w:left="440"/>
        <w:jc w:val="both"/>
        <w:rPr>
          <w:rFonts w:ascii="Georgia" w:eastAsiaTheme="minorEastAsia" w:hAnsi="Georgia"/>
        </w:rPr>
      </w:pPr>
    </w:p>
    <w:p w14:paraId="101B68C5" w14:textId="1B40B706" w:rsidR="0026615A" w:rsidRPr="004611EB" w:rsidRDefault="00FB0869" w:rsidP="00FB0869">
      <w:pPr>
        <w:pStyle w:val="1"/>
        <w:tabs>
          <w:tab w:val="left" w:pos="550"/>
        </w:tabs>
        <w:spacing w:line="276" w:lineRule="auto"/>
        <w:ind w:left="0" w:firstLine="0"/>
        <w:jc w:val="both"/>
        <w:rPr>
          <w:b w:val="0"/>
        </w:rPr>
      </w:pPr>
      <w:r>
        <w:rPr>
          <w:b w:val="0"/>
        </w:rPr>
        <w:t>5.4</w:t>
      </w:r>
      <w:r>
        <w:rPr>
          <w:b w:val="0"/>
        </w:rPr>
        <w:tab/>
      </w:r>
      <w:r w:rsidR="003D4E04" w:rsidRPr="00FB0869">
        <w:rPr>
          <w:bCs w:val="0"/>
        </w:rPr>
        <w:t>OIST PhD Students</w:t>
      </w:r>
    </w:p>
    <w:p w14:paraId="068F05C4" w14:textId="69CF4BFE" w:rsidR="0026615A" w:rsidRPr="004611EB" w:rsidRDefault="00F609A1" w:rsidP="004611EB">
      <w:pPr>
        <w:pStyle w:val="a3"/>
        <w:spacing w:line="276" w:lineRule="auto"/>
        <w:jc w:val="both"/>
      </w:pPr>
      <w:r w:rsidRPr="004611EB">
        <w:t>OIST PhD Students are</w:t>
      </w:r>
      <w:r w:rsidR="003B459C" w:rsidRPr="004611EB">
        <w:t xml:space="preserve"> defined as</w:t>
      </w:r>
      <w:r w:rsidRPr="004611EB">
        <w:t xml:space="preserve"> students enrolled in the OIST PhD Program.</w:t>
      </w:r>
    </w:p>
    <w:p w14:paraId="2DCC4262" w14:textId="77777777" w:rsidR="0026615A" w:rsidRPr="004611EB" w:rsidRDefault="0026615A" w:rsidP="004611EB">
      <w:pPr>
        <w:pStyle w:val="a3"/>
        <w:spacing w:line="276" w:lineRule="auto"/>
        <w:ind w:leftChars="129" w:left="284" w:rightChars="155" w:right="341"/>
        <w:jc w:val="both"/>
      </w:pPr>
    </w:p>
    <w:p w14:paraId="0D19931B" w14:textId="7189D63B" w:rsidR="0024092B" w:rsidRPr="004611EB" w:rsidRDefault="00FB0869" w:rsidP="00FB0869">
      <w:pPr>
        <w:pStyle w:val="1"/>
        <w:tabs>
          <w:tab w:val="left" w:pos="880"/>
        </w:tabs>
        <w:spacing w:line="276" w:lineRule="auto"/>
        <w:ind w:leftChars="100" w:left="220" w:firstLine="0"/>
        <w:jc w:val="both"/>
        <w:rPr>
          <w:b w:val="0"/>
        </w:rPr>
      </w:pPr>
      <w:r>
        <w:rPr>
          <w:b w:val="0"/>
        </w:rPr>
        <w:t>5.4.1</w:t>
      </w:r>
      <w:r>
        <w:rPr>
          <w:b w:val="0"/>
        </w:rPr>
        <w:tab/>
      </w:r>
      <w:r w:rsidR="0024092B" w:rsidRPr="00FB0869">
        <w:rPr>
          <w:bCs w:val="0"/>
        </w:rPr>
        <w:t>Number of Students Admitted</w:t>
      </w:r>
    </w:p>
    <w:p w14:paraId="292D301A" w14:textId="46C5F0EA" w:rsidR="0024092B" w:rsidRPr="004611EB" w:rsidRDefault="0024092B" w:rsidP="00FB0869">
      <w:pPr>
        <w:pStyle w:val="a3"/>
        <w:spacing w:line="276" w:lineRule="auto"/>
        <w:ind w:leftChars="100" w:left="220"/>
        <w:jc w:val="both"/>
      </w:pPr>
      <w:r w:rsidRPr="004611EB">
        <w:t>In accordance with best-practice graduate teaching methods where low numbers of students for each faculty member are essential</w:t>
      </w:r>
      <w:r w:rsidR="00191BCB" w:rsidRPr="004611EB">
        <w:t>;</w:t>
      </w:r>
      <w:r w:rsidRPr="004611EB">
        <w:t xml:space="preserve"> and in line with </w:t>
      </w:r>
      <w:r w:rsidR="06785434" w:rsidRPr="004611EB">
        <w:t xml:space="preserve">prestigious </w:t>
      </w:r>
      <w:r w:rsidRPr="004611EB">
        <w:t>overseas  universities</w:t>
      </w:r>
      <w:r w:rsidR="00191BCB" w:rsidRPr="004611EB">
        <w:t>;</w:t>
      </w:r>
      <w:r w:rsidRPr="004611EB">
        <w:t xml:space="preserve"> the admission capacity of PhD full-time graduate students accepted by the Graduate School shall be as stipulated in Article 15 of the OIST </w:t>
      </w:r>
      <w:hyperlink r:id="rId12">
        <w:r w:rsidRPr="004611EB">
          <w:t>University Rules</w:t>
        </w:r>
      </w:hyperlink>
      <w:r w:rsidRPr="004611EB">
        <w:t>.</w:t>
      </w:r>
    </w:p>
    <w:p w14:paraId="5A28D37F" w14:textId="77777777" w:rsidR="0024092B" w:rsidRPr="004611EB" w:rsidRDefault="0024092B" w:rsidP="00FB0869">
      <w:pPr>
        <w:pStyle w:val="a3"/>
        <w:spacing w:line="276" w:lineRule="auto"/>
        <w:ind w:leftChars="100" w:left="220"/>
        <w:jc w:val="both"/>
      </w:pPr>
    </w:p>
    <w:p w14:paraId="6B46A585" w14:textId="1C7C2B28" w:rsidR="0024092B" w:rsidRPr="004611EB" w:rsidRDefault="00FB0869" w:rsidP="00FB0869">
      <w:pPr>
        <w:pStyle w:val="1"/>
        <w:tabs>
          <w:tab w:val="left" w:pos="880"/>
        </w:tabs>
        <w:spacing w:line="276" w:lineRule="auto"/>
        <w:ind w:leftChars="100" w:left="220" w:firstLine="0"/>
        <w:jc w:val="both"/>
        <w:rPr>
          <w:b w:val="0"/>
        </w:rPr>
      </w:pPr>
      <w:r>
        <w:rPr>
          <w:b w:val="0"/>
        </w:rPr>
        <w:t>5.4.2</w:t>
      </w:r>
      <w:r>
        <w:rPr>
          <w:b w:val="0"/>
        </w:rPr>
        <w:tab/>
      </w:r>
      <w:r w:rsidR="00C53AFB" w:rsidRPr="00FB0869">
        <w:rPr>
          <w:bCs w:val="0"/>
        </w:rPr>
        <w:t>Enrollment</w:t>
      </w:r>
    </w:p>
    <w:p w14:paraId="1035759C" w14:textId="4327A531" w:rsidR="0024092B" w:rsidRPr="004611EB" w:rsidRDefault="0024092B" w:rsidP="00FB0869">
      <w:pPr>
        <w:pStyle w:val="a3"/>
        <w:spacing w:line="276" w:lineRule="auto"/>
        <w:ind w:leftChars="100" w:left="220"/>
        <w:jc w:val="both"/>
      </w:pPr>
      <w:r w:rsidRPr="004611EB">
        <w:t xml:space="preserve">An applicant who has been admitted to the </w:t>
      </w:r>
      <w:r w:rsidR="00C45EDC" w:rsidRPr="004611EB">
        <w:t xml:space="preserve">OIST </w:t>
      </w:r>
      <w:r w:rsidRPr="004611EB">
        <w:t xml:space="preserve">graduate program will become a student of the OIST Graduate School on the date of first registration. </w:t>
      </w:r>
      <w:r w:rsidR="00EE27AA" w:rsidRPr="004611EB">
        <w:t xml:space="preserve">All </w:t>
      </w:r>
      <w:r w:rsidRPr="004611EB">
        <w:t>student</w:t>
      </w:r>
      <w:r w:rsidR="00EE27AA" w:rsidRPr="004611EB">
        <w:t>s</w:t>
      </w:r>
      <w:r w:rsidRPr="004611EB">
        <w:t xml:space="preserve"> </w:t>
      </w:r>
      <w:r w:rsidR="00EE27AA" w:rsidRPr="004611EB">
        <w:t>are</w:t>
      </w:r>
      <w:r w:rsidRPr="004611EB">
        <w:t xml:space="preserve"> required to register on admission to the Graduate School (Article 25 of the</w:t>
      </w:r>
      <w:r w:rsidR="00567A81" w:rsidRPr="004611EB">
        <w:t xml:space="preserve"> University Rule</w:t>
      </w:r>
      <w:r w:rsidR="00EE27AA" w:rsidRPr="004611EB">
        <w:t>s</w:t>
      </w:r>
      <w:r w:rsidRPr="004611EB">
        <w:t xml:space="preserve">), and thereafter </w:t>
      </w:r>
      <w:r w:rsidR="003B459C" w:rsidRPr="004611EB">
        <w:t xml:space="preserve">two </w:t>
      </w:r>
      <w:r w:rsidR="009D0F4F" w:rsidRPr="004611EB">
        <w:t xml:space="preserve">full </w:t>
      </w:r>
      <w:r w:rsidR="003B459C" w:rsidRPr="004611EB">
        <w:t>calendar months prior to the beginning of each term</w:t>
      </w:r>
      <w:r w:rsidRPr="004611EB">
        <w:t xml:space="preserve"> </w:t>
      </w:r>
      <w:r w:rsidR="003B459C" w:rsidRPr="004611EB">
        <w:lastRenderedPageBreak/>
        <w:t xml:space="preserve">of the </w:t>
      </w:r>
      <w:r w:rsidRPr="004611EB">
        <w:t>graduate program.</w:t>
      </w:r>
      <w:r w:rsidR="001B54A9" w:rsidRPr="004611EB">
        <w:t xml:space="preserve"> </w:t>
      </w:r>
    </w:p>
    <w:p w14:paraId="4F40223E" w14:textId="77777777" w:rsidR="0024092B" w:rsidRPr="004611EB" w:rsidRDefault="0024092B" w:rsidP="00FB0869">
      <w:pPr>
        <w:pStyle w:val="a3"/>
        <w:spacing w:line="276" w:lineRule="auto"/>
        <w:ind w:leftChars="100" w:left="220"/>
        <w:jc w:val="both"/>
      </w:pPr>
    </w:p>
    <w:p w14:paraId="6A6E79A4" w14:textId="51599CBA" w:rsidR="0024092B" w:rsidRPr="004611EB" w:rsidRDefault="00FB0869" w:rsidP="00FB0869">
      <w:pPr>
        <w:pStyle w:val="1"/>
        <w:tabs>
          <w:tab w:val="left" w:pos="880"/>
        </w:tabs>
        <w:spacing w:line="276" w:lineRule="auto"/>
        <w:ind w:leftChars="100" w:left="220" w:firstLine="0"/>
        <w:jc w:val="both"/>
        <w:rPr>
          <w:b w:val="0"/>
        </w:rPr>
      </w:pPr>
      <w:r>
        <w:rPr>
          <w:b w:val="0"/>
        </w:rPr>
        <w:t>5.4.3</w:t>
      </w:r>
      <w:r>
        <w:rPr>
          <w:b w:val="0"/>
        </w:rPr>
        <w:tab/>
      </w:r>
      <w:r w:rsidR="202EE53A" w:rsidRPr="00FB0869">
        <w:rPr>
          <w:bCs w:val="0"/>
        </w:rPr>
        <w:t>The OIST Graduate Program</w:t>
      </w:r>
    </w:p>
    <w:p w14:paraId="6EEF5DC7" w14:textId="2AE452F2" w:rsidR="0024092B" w:rsidRPr="004611EB" w:rsidRDefault="0024092B" w:rsidP="00FB0869">
      <w:pPr>
        <w:pStyle w:val="a3"/>
        <w:spacing w:line="276" w:lineRule="auto"/>
        <w:ind w:leftChars="100" w:left="220"/>
        <w:jc w:val="both"/>
      </w:pPr>
      <w:r w:rsidRPr="004611EB">
        <w:t xml:space="preserve">The OIST </w:t>
      </w:r>
      <w:r w:rsidR="00E8617F" w:rsidRPr="004611EB">
        <w:t>G</w:t>
      </w:r>
      <w:r w:rsidRPr="004611EB">
        <w:t xml:space="preserve">raduate </w:t>
      </w:r>
      <w:r w:rsidR="00E8617F" w:rsidRPr="004611EB">
        <w:t>S</w:t>
      </w:r>
      <w:r w:rsidRPr="004611EB">
        <w:t>chool offers an integrated doctoral program leading to the degree of Doctor of Philosophy (PhD). The degree of PhD is a research postgraduate degree. Such a degree shall be awarded to a candidate who</w:t>
      </w:r>
      <w:r w:rsidR="00334672" w:rsidRPr="004611EB">
        <w:t>:</w:t>
      </w:r>
    </w:p>
    <w:p w14:paraId="6FED9EA4" w14:textId="006C5BAD" w:rsidR="0024092B" w:rsidRPr="004611EB" w:rsidRDefault="0024092B" w:rsidP="00FB0869">
      <w:pPr>
        <w:pStyle w:val="Web"/>
        <w:numPr>
          <w:ilvl w:val="0"/>
          <w:numId w:val="2"/>
        </w:numPr>
        <w:spacing w:before="0" w:beforeAutospacing="0" w:after="0" w:afterAutospacing="0" w:line="276" w:lineRule="auto"/>
        <w:ind w:leftChars="200" w:left="680" w:hangingChars="100" w:hanging="240"/>
        <w:jc w:val="both"/>
        <w:rPr>
          <w:rFonts w:ascii="Georgia" w:hAnsi="Georgia"/>
        </w:rPr>
      </w:pPr>
      <w:r w:rsidRPr="004611EB">
        <w:rPr>
          <w:rFonts w:ascii="Georgia" w:hAnsi="Georgia"/>
        </w:rPr>
        <w:t>meets admission requirements and receives and accepts an offer of admission, and is registered as a full-time PhD student for a minimum of three years and not more than ten years; and</w:t>
      </w:r>
    </w:p>
    <w:p w14:paraId="09EBE375" w14:textId="0C452D26" w:rsidR="0024092B" w:rsidRPr="004611EB" w:rsidRDefault="0024092B" w:rsidP="00FB0869">
      <w:pPr>
        <w:pStyle w:val="Web"/>
        <w:numPr>
          <w:ilvl w:val="0"/>
          <w:numId w:val="2"/>
        </w:numPr>
        <w:spacing w:before="0" w:beforeAutospacing="0" w:after="0" w:afterAutospacing="0" w:line="276" w:lineRule="auto"/>
        <w:ind w:leftChars="200" w:left="680" w:hangingChars="100" w:hanging="240"/>
        <w:jc w:val="both"/>
        <w:rPr>
          <w:rFonts w:ascii="Georgia" w:hAnsi="Georgia"/>
        </w:rPr>
      </w:pPr>
      <w:r w:rsidRPr="004611EB">
        <w:rPr>
          <w:rFonts w:ascii="Georgia" w:hAnsi="Georgia"/>
        </w:rPr>
        <w:t xml:space="preserve">satisfactorily completes prescribed coursework amounting to at least 30 </w:t>
      </w:r>
      <w:r w:rsidR="006106DB" w:rsidRPr="004611EB">
        <w:rPr>
          <w:rFonts w:ascii="Georgia" w:hAnsi="Georgia"/>
        </w:rPr>
        <w:t xml:space="preserve">credits </w:t>
      </w:r>
      <w:r w:rsidRPr="004611EB">
        <w:rPr>
          <w:rFonts w:ascii="Georgia" w:hAnsi="Georgia"/>
        </w:rPr>
        <w:t xml:space="preserve">(20 from </w:t>
      </w:r>
      <w:r w:rsidR="009E12AA" w:rsidRPr="004611EB">
        <w:rPr>
          <w:rFonts w:ascii="Georgia" w:hAnsi="Georgia"/>
        </w:rPr>
        <w:t xml:space="preserve">elective </w:t>
      </w:r>
      <w:r w:rsidRPr="004611EB">
        <w:rPr>
          <w:rFonts w:ascii="Georgia" w:hAnsi="Georgia"/>
        </w:rPr>
        <w:t xml:space="preserve">courses, 10 from </w:t>
      </w:r>
      <w:r w:rsidR="009E12AA" w:rsidRPr="004611EB">
        <w:rPr>
          <w:rFonts w:ascii="Georgia" w:hAnsi="Georgia"/>
        </w:rPr>
        <w:t xml:space="preserve">mandatory </w:t>
      </w:r>
      <w:r w:rsidR="00B45018" w:rsidRPr="004611EB">
        <w:rPr>
          <w:rFonts w:ascii="Georgia" w:hAnsi="Georgia"/>
        </w:rPr>
        <w:t>requirements</w:t>
      </w:r>
      <w:r w:rsidRPr="004611EB">
        <w:rPr>
          <w:rFonts w:ascii="Georgia" w:hAnsi="Georgia"/>
        </w:rPr>
        <w:t>); and</w:t>
      </w:r>
    </w:p>
    <w:p w14:paraId="3981A5F1" w14:textId="389430F6" w:rsidR="0024092B" w:rsidRPr="004611EB" w:rsidRDefault="0024092B" w:rsidP="00FB0869">
      <w:pPr>
        <w:pStyle w:val="Web"/>
        <w:numPr>
          <w:ilvl w:val="0"/>
          <w:numId w:val="2"/>
        </w:numPr>
        <w:spacing w:before="0" w:beforeAutospacing="0" w:after="0" w:afterAutospacing="0" w:line="276" w:lineRule="auto"/>
        <w:ind w:leftChars="200" w:left="680" w:hangingChars="100" w:hanging="240"/>
        <w:jc w:val="both"/>
        <w:rPr>
          <w:rFonts w:ascii="Georgia" w:hAnsi="Georgia"/>
        </w:rPr>
      </w:pPr>
      <w:r w:rsidRPr="004611EB">
        <w:rPr>
          <w:rFonts w:ascii="Georgia" w:hAnsi="Georgia"/>
        </w:rPr>
        <w:t>successful</w:t>
      </w:r>
      <w:r w:rsidR="00C95D37" w:rsidRPr="004611EB">
        <w:rPr>
          <w:rFonts w:ascii="Georgia" w:hAnsi="Georgia"/>
        </w:rPr>
        <w:t>ly defends</w:t>
      </w:r>
      <w:r w:rsidRPr="004611EB">
        <w:rPr>
          <w:rFonts w:ascii="Georgia" w:hAnsi="Georgia"/>
        </w:rPr>
        <w:t xml:space="preserve"> </w:t>
      </w:r>
      <w:r w:rsidR="00C95D37" w:rsidRPr="004611EB">
        <w:rPr>
          <w:rFonts w:ascii="Georgia" w:hAnsi="Georgia"/>
        </w:rPr>
        <w:t xml:space="preserve">a </w:t>
      </w:r>
      <w:r w:rsidRPr="004611EB">
        <w:rPr>
          <w:rFonts w:ascii="Georgia" w:hAnsi="Georgia"/>
        </w:rPr>
        <w:t>thesis representing the result of the candidate’s research</w:t>
      </w:r>
      <w:r w:rsidR="000F057A" w:rsidRPr="004611EB">
        <w:rPr>
          <w:rFonts w:ascii="Georgia" w:hAnsi="Georgia"/>
        </w:rPr>
        <w:t>,</w:t>
      </w:r>
      <w:r w:rsidRPr="004611EB">
        <w:rPr>
          <w:rFonts w:ascii="Georgia" w:hAnsi="Georgia"/>
        </w:rPr>
        <w:t xml:space="preserve"> constitut</w:t>
      </w:r>
      <w:r w:rsidR="002626F7" w:rsidRPr="004611EB">
        <w:rPr>
          <w:rFonts w:ascii="Georgia" w:hAnsi="Georgia"/>
        </w:rPr>
        <w:t xml:space="preserve">ing </w:t>
      </w:r>
      <w:r w:rsidRPr="004611EB">
        <w:rPr>
          <w:rFonts w:ascii="Georgia" w:hAnsi="Georgia"/>
        </w:rPr>
        <w:t>an original contribution to knowledge and contain</w:t>
      </w:r>
      <w:r w:rsidR="000F057A" w:rsidRPr="004611EB">
        <w:rPr>
          <w:rFonts w:ascii="Georgia" w:hAnsi="Georgia"/>
        </w:rPr>
        <w:t>ing</w:t>
      </w:r>
      <w:r w:rsidRPr="004611EB">
        <w:rPr>
          <w:rFonts w:ascii="Georgia" w:hAnsi="Georgia"/>
        </w:rPr>
        <w:t xml:space="preserve"> material worthy of publication</w:t>
      </w:r>
      <w:r w:rsidR="000F057A" w:rsidRPr="004611EB">
        <w:rPr>
          <w:rFonts w:ascii="Georgia" w:hAnsi="Georgia"/>
        </w:rPr>
        <w:t>.</w:t>
      </w:r>
    </w:p>
    <w:p w14:paraId="3DC7EF5C" w14:textId="77777777" w:rsidR="0024092B" w:rsidRPr="004611EB" w:rsidRDefault="0024092B" w:rsidP="004611EB">
      <w:pPr>
        <w:pStyle w:val="a3"/>
        <w:spacing w:line="276" w:lineRule="auto"/>
        <w:jc w:val="both"/>
      </w:pPr>
    </w:p>
    <w:p w14:paraId="3A3669F9" w14:textId="3B954BB0" w:rsidR="0024092B" w:rsidRPr="004611EB" w:rsidRDefault="00FB0869" w:rsidP="00FB0869">
      <w:pPr>
        <w:pStyle w:val="1"/>
        <w:tabs>
          <w:tab w:val="left" w:pos="1320"/>
        </w:tabs>
        <w:spacing w:line="276" w:lineRule="auto"/>
        <w:ind w:leftChars="200" w:left="440" w:firstLine="0"/>
        <w:jc w:val="both"/>
        <w:rPr>
          <w:b w:val="0"/>
        </w:rPr>
      </w:pPr>
      <w:r>
        <w:rPr>
          <w:b w:val="0"/>
        </w:rPr>
        <w:t>5.4.3.1</w:t>
      </w:r>
      <w:r>
        <w:rPr>
          <w:b w:val="0"/>
        </w:rPr>
        <w:tab/>
      </w:r>
      <w:r w:rsidR="0024092B" w:rsidRPr="00FB0869">
        <w:rPr>
          <w:bCs w:val="0"/>
        </w:rPr>
        <w:t>Period of study</w:t>
      </w:r>
    </w:p>
    <w:p w14:paraId="548C4F38" w14:textId="48E659A7" w:rsidR="0024092B" w:rsidRPr="004611EB" w:rsidRDefault="0024092B" w:rsidP="00FB0869">
      <w:pPr>
        <w:pStyle w:val="a3"/>
        <w:spacing w:line="276" w:lineRule="auto"/>
        <w:ind w:leftChars="200" w:left="440"/>
        <w:jc w:val="both"/>
      </w:pPr>
      <w:r w:rsidRPr="004611EB">
        <w:t xml:space="preserve">The standard </w:t>
      </w:r>
      <w:r w:rsidR="009C7518" w:rsidRPr="004611EB">
        <w:t>period</w:t>
      </w:r>
      <w:r w:rsidRPr="004611EB">
        <w:t xml:space="preserve"> of study is 5 years</w:t>
      </w:r>
      <w:r w:rsidR="00B43352" w:rsidRPr="004611EB">
        <w:t>.</w:t>
      </w:r>
    </w:p>
    <w:p w14:paraId="204DEE04" w14:textId="1754BF3F" w:rsidR="0024092B" w:rsidRPr="004611EB" w:rsidRDefault="0024092B" w:rsidP="00FB0869">
      <w:pPr>
        <w:pStyle w:val="a3"/>
        <w:spacing w:line="276" w:lineRule="auto"/>
        <w:ind w:leftChars="200" w:left="440"/>
        <w:jc w:val="both"/>
      </w:pPr>
    </w:p>
    <w:p w14:paraId="68B0D9DB" w14:textId="58D43002" w:rsidR="0024092B" w:rsidRPr="004611EB" w:rsidRDefault="00FB0869" w:rsidP="00944F5D">
      <w:pPr>
        <w:pStyle w:val="1"/>
        <w:tabs>
          <w:tab w:val="left" w:pos="1760"/>
        </w:tabs>
        <w:spacing w:line="276" w:lineRule="auto"/>
        <w:ind w:leftChars="300" w:left="660" w:firstLine="0"/>
        <w:jc w:val="both"/>
        <w:rPr>
          <w:b w:val="0"/>
        </w:rPr>
      </w:pPr>
      <w:r>
        <w:rPr>
          <w:b w:val="0"/>
        </w:rPr>
        <w:t>5.4.3.1.1</w:t>
      </w:r>
      <w:r>
        <w:rPr>
          <w:b w:val="0"/>
        </w:rPr>
        <w:tab/>
      </w:r>
      <w:r w:rsidR="0024092B" w:rsidRPr="00944F5D">
        <w:rPr>
          <w:bCs w:val="0"/>
        </w:rPr>
        <w:t>Minimum period of study</w:t>
      </w:r>
    </w:p>
    <w:p w14:paraId="63A28E8F" w14:textId="77777777" w:rsidR="0024092B" w:rsidRPr="004611EB" w:rsidRDefault="0024092B" w:rsidP="00944F5D">
      <w:pPr>
        <w:pStyle w:val="a3"/>
        <w:spacing w:line="276" w:lineRule="auto"/>
        <w:ind w:leftChars="300" w:left="660"/>
        <w:jc w:val="both"/>
      </w:pPr>
      <w:r w:rsidRPr="004611EB">
        <w:t xml:space="preserve">The minimum period of study is stipulated in Article 35 of the </w:t>
      </w:r>
      <w:hyperlink r:id="rId13">
        <w:r w:rsidRPr="004611EB">
          <w:t>University</w:t>
        </w:r>
      </w:hyperlink>
      <w:r w:rsidRPr="004611EB">
        <w:t xml:space="preserve"> </w:t>
      </w:r>
      <w:hyperlink r:id="rId14">
        <w:r w:rsidRPr="004611EB">
          <w:t>Rules</w:t>
        </w:r>
      </w:hyperlink>
      <w:r w:rsidRPr="004611EB">
        <w:t>.</w:t>
      </w:r>
    </w:p>
    <w:p w14:paraId="6E43E248" w14:textId="77777777" w:rsidR="0024092B" w:rsidRPr="004611EB" w:rsidRDefault="0024092B" w:rsidP="00944F5D">
      <w:pPr>
        <w:pStyle w:val="a3"/>
        <w:spacing w:line="276" w:lineRule="auto"/>
        <w:ind w:leftChars="300" w:left="660"/>
        <w:jc w:val="both"/>
      </w:pPr>
    </w:p>
    <w:p w14:paraId="3D4CD84C" w14:textId="00EEECE3" w:rsidR="0024092B" w:rsidRPr="004611EB" w:rsidRDefault="00FB0869" w:rsidP="00944F5D">
      <w:pPr>
        <w:pStyle w:val="1"/>
        <w:tabs>
          <w:tab w:val="left" w:pos="1760"/>
        </w:tabs>
        <w:spacing w:line="276" w:lineRule="auto"/>
        <w:ind w:leftChars="300" w:left="660" w:firstLine="0"/>
        <w:jc w:val="both"/>
        <w:rPr>
          <w:b w:val="0"/>
        </w:rPr>
      </w:pPr>
      <w:r>
        <w:rPr>
          <w:b w:val="0"/>
        </w:rPr>
        <w:t>5.4.3.1.2</w:t>
      </w:r>
      <w:r>
        <w:rPr>
          <w:b w:val="0"/>
        </w:rPr>
        <w:tab/>
      </w:r>
      <w:r w:rsidR="0024092B" w:rsidRPr="00944F5D">
        <w:rPr>
          <w:bCs w:val="0"/>
        </w:rPr>
        <w:t>Extension to the standard period of study</w:t>
      </w:r>
    </w:p>
    <w:p w14:paraId="4812A411" w14:textId="511F5A3F" w:rsidR="0024092B" w:rsidRPr="004611EB" w:rsidRDefault="0024092B" w:rsidP="00944F5D">
      <w:pPr>
        <w:pStyle w:val="a3"/>
        <w:spacing w:line="276" w:lineRule="auto"/>
        <w:ind w:leftChars="300" w:left="660"/>
        <w:jc w:val="both"/>
      </w:pPr>
      <w:r w:rsidRPr="004611EB">
        <w:t>In exceptional circumstances the period of study may be extended beyond the standard period of 5 years. Extension</w:t>
      </w:r>
      <w:r w:rsidR="009D0F4F" w:rsidRPr="004611EB">
        <w:t>s</w:t>
      </w:r>
      <w:r w:rsidRPr="004611EB">
        <w:t xml:space="preserve"> require approval of the Dean of the Graduate School. </w:t>
      </w:r>
    </w:p>
    <w:p w14:paraId="0E2CEC75" w14:textId="77777777" w:rsidR="0024092B" w:rsidRPr="004611EB" w:rsidRDefault="0024092B" w:rsidP="00944F5D">
      <w:pPr>
        <w:pStyle w:val="a3"/>
        <w:spacing w:line="276" w:lineRule="auto"/>
        <w:ind w:leftChars="300" w:left="660"/>
        <w:jc w:val="both"/>
      </w:pPr>
    </w:p>
    <w:p w14:paraId="6C77F488" w14:textId="437C6706" w:rsidR="0024092B" w:rsidRPr="004611EB" w:rsidRDefault="00FB0869" w:rsidP="00944F5D">
      <w:pPr>
        <w:pStyle w:val="1"/>
        <w:tabs>
          <w:tab w:val="left" w:pos="1760"/>
        </w:tabs>
        <w:spacing w:line="276" w:lineRule="auto"/>
        <w:ind w:leftChars="300" w:left="660" w:firstLine="0"/>
        <w:jc w:val="both"/>
        <w:rPr>
          <w:b w:val="0"/>
        </w:rPr>
      </w:pPr>
      <w:r>
        <w:rPr>
          <w:b w:val="0"/>
        </w:rPr>
        <w:t>5.4.3.1.3</w:t>
      </w:r>
      <w:r>
        <w:rPr>
          <w:b w:val="0"/>
        </w:rPr>
        <w:tab/>
      </w:r>
      <w:r w:rsidR="00104F8B" w:rsidRPr="00944F5D">
        <w:rPr>
          <w:bCs w:val="0"/>
        </w:rPr>
        <w:t>Maximum Enrollment Period</w:t>
      </w:r>
    </w:p>
    <w:p w14:paraId="50ECEFCE" w14:textId="25C7E807" w:rsidR="0024092B" w:rsidRPr="004611EB" w:rsidRDefault="0024092B" w:rsidP="00944F5D">
      <w:pPr>
        <w:pStyle w:val="a3"/>
        <w:spacing w:line="276" w:lineRule="auto"/>
        <w:ind w:leftChars="300" w:left="660"/>
        <w:jc w:val="both"/>
      </w:pPr>
      <w:r w:rsidRPr="004611EB">
        <w:t xml:space="preserve">The maximum </w:t>
      </w:r>
      <w:r w:rsidR="00104F8B" w:rsidRPr="004611EB">
        <w:t xml:space="preserve">enrollment </w:t>
      </w:r>
      <w:r w:rsidRPr="004611EB">
        <w:t xml:space="preserve">period is 10 years, including </w:t>
      </w:r>
      <w:r w:rsidR="001E6EBF">
        <w:t>Personal Time Off</w:t>
      </w:r>
      <w:r w:rsidR="00A14F7F" w:rsidRPr="004611EB">
        <w:t>.</w:t>
      </w:r>
      <w:r w:rsidR="00B43352" w:rsidRPr="004611EB">
        <w:t xml:space="preserve"> </w:t>
      </w:r>
      <w:r w:rsidR="00A14F7F" w:rsidRPr="004611EB">
        <w:t>P</w:t>
      </w:r>
      <w:r w:rsidR="005C7F35" w:rsidRPr="004611EB">
        <w:t xml:space="preserve">eriods of </w:t>
      </w:r>
      <w:r w:rsidR="00B43352" w:rsidRPr="004611EB">
        <w:t>Non-</w:t>
      </w:r>
      <w:r w:rsidR="00F8417E" w:rsidRPr="004611EB">
        <w:t>S</w:t>
      </w:r>
      <w:r w:rsidR="00B43352" w:rsidRPr="004611EB">
        <w:t>tudy Leave</w:t>
      </w:r>
      <w:r w:rsidR="005C7F35" w:rsidRPr="004611EB">
        <w:t xml:space="preserve"> </w:t>
      </w:r>
      <w:r w:rsidR="00645E54">
        <w:t xml:space="preserve">and </w:t>
      </w:r>
      <w:r w:rsidR="00645E54" w:rsidRPr="00645E54">
        <w:t xml:space="preserve">External Internship Leave </w:t>
      </w:r>
      <w:r w:rsidR="00A14F7F" w:rsidRPr="004611EB">
        <w:t>are</w:t>
      </w:r>
      <w:r w:rsidR="005C7F35" w:rsidRPr="004611EB">
        <w:t xml:space="preserve"> not included in the </w:t>
      </w:r>
      <w:r w:rsidR="00A14F7F" w:rsidRPr="004611EB">
        <w:t>maximum enrollment period</w:t>
      </w:r>
      <w:r w:rsidR="005C7F35" w:rsidRPr="004611EB">
        <w:t>.</w:t>
      </w:r>
    </w:p>
    <w:p w14:paraId="2CB888FB" w14:textId="77777777" w:rsidR="0024092B" w:rsidRPr="004611EB" w:rsidRDefault="0024092B" w:rsidP="00944F5D">
      <w:pPr>
        <w:pStyle w:val="a3"/>
        <w:spacing w:line="276" w:lineRule="auto"/>
        <w:ind w:leftChars="300" w:left="660"/>
        <w:jc w:val="both"/>
      </w:pPr>
    </w:p>
    <w:p w14:paraId="3E6BC22D" w14:textId="30ACDC7B" w:rsidR="0024092B" w:rsidRPr="004611EB" w:rsidRDefault="00944F5D" w:rsidP="00944F5D">
      <w:pPr>
        <w:pStyle w:val="1"/>
        <w:tabs>
          <w:tab w:val="left" w:pos="1320"/>
        </w:tabs>
        <w:spacing w:line="276" w:lineRule="auto"/>
        <w:ind w:leftChars="200" w:left="440" w:firstLine="0"/>
        <w:jc w:val="both"/>
        <w:rPr>
          <w:b w:val="0"/>
        </w:rPr>
      </w:pPr>
      <w:r>
        <w:rPr>
          <w:b w:val="0"/>
        </w:rPr>
        <w:t>5.4.3.2</w:t>
      </w:r>
      <w:r>
        <w:rPr>
          <w:b w:val="0"/>
        </w:rPr>
        <w:tab/>
      </w:r>
      <w:r w:rsidR="0024092B" w:rsidRPr="00944F5D">
        <w:rPr>
          <w:bCs w:val="0"/>
        </w:rPr>
        <w:t>Academic year and dates of terms</w:t>
      </w:r>
    </w:p>
    <w:p w14:paraId="47050CA4" w14:textId="0F620B58" w:rsidR="0024092B" w:rsidRPr="004611EB" w:rsidRDefault="0024092B" w:rsidP="00944F5D">
      <w:pPr>
        <w:pStyle w:val="a3"/>
        <w:spacing w:line="276" w:lineRule="auto"/>
        <w:ind w:leftChars="200" w:left="440"/>
        <w:jc w:val="both"/>
      </w:pPr>
      <w:r w:rsidRPr="004611EB">
        <w:t>The academic year begins in September each year</w:t>
      </w:r>
      <w:r w:rsidR="007320FD" w:rsidRPr="004611EB">
        <w:t xml:space="preserve">, and </w:t>
      </w:r>
      <w:r w:rsidRPr="004611EB">
        <w:t xml:space="preserve">is composed of three terms, with nominally 15 weeks of scheduled teaching in each term. </w:t>
      </w:r>
    </w:p>
    <w:p w14:paraId="27C2D6AE" w14:textId="77777777" w:rsidR="0024092B" w:rsidRPr="004611EB" w:rsidRDefault="0024092B" w:rsidP="00944F5D">
      <w:pPr>
        <w:pStyle w:val="a3"/>
        <w:spacing w:line="276" w:lineRule="auto"/>
        <w:ind w:leftChars="200" w:left="440"/>
        <w:jc w:val="both"/>
      </w:pPr>
    </w:p>
    <w:p w14:paraId="78B2A8A6" w14:textId="274838BA" w:rsidR="0024092B" w:rsidRPr="004611EB" w:rsidRDefault="00944F5D" w:rsidP="00944F5D">
      <w:pPr>
        <w:pStyle w:val="1"/>
        <w:tabs>
          <w:tab w:val="left" w:pos="1320"/>
        </w:tabs>
        <w:spacing w:line="276" w:lineRule="auto"/>
        <w:ind w:leftChars="200" w:left="440" w:firstLine="0"/>
        <w:jc w:val="both"/>
        <w:rPr>
          <w:b w:val="0"/>
        </w:rPr>
      </w:pPr>
      <w:r>
        <w:rPr>
          <w:b w:val="0"/>
        </w:rPr>
        <w:t>5.4.3.3</w:t>
      </w:r>
      <w:r>
        <w:rPr>
          <w:b w:val="0"/>
        </w:rPr>
        <w:tab/>
      </w:r>
      <w:r w:rsidR="0024092B" w:rsidRPr="00944F5D">
        <w:rPr>
          <w:bCs w:val="0"/>
        </w:rPr>
        <w:t>Coursework requirements</w:t>
      </w:r>
    </w:p>
    <w:p w14:paraId="78FCE788" w14:textId="4C8818D1" w:rsidR="0024092B" w:rsidRPr="004611EB" w:rsidRDefault="0024092B" w:rsidP="00944F5D">
      <w:pPr>
        <w:pStyle w:val="a3"/>
        <w:spacing w:line="276" w:lineRule="auto"/>
        <w:ind w:leftChars="200" w:left="440"/>
        <w:jc w:val="both"/>
      </w:pPr>
      <w:r w:rsidRPr="004611EB">
        <w:t xml:space="preserve">The first two years of the integrated 5-year doctoral program comprise a combination of </w:t>
      </w:r>
      <w:r w:rsidR="00104F8B" w:rsidRPr="004611EB">
        <w:t>r</w:t>
      </w:r>
      <w:r w:rsidRPr="004611EB">
        <w:t xml:space="preserve">esearch </w:t>
      </w:r>
      <w:r w:rsidR="00104F8B" w:rsidRPr="004611EB">
        <w:t>r</w:t>
      </w:r>
      <w:r w:rsidRPr="004611EB">
        <w:t>otations and course</w:t>
      </w:r>
      <w:r w:rsidR="00786756" w:rsidRPr="004611EB">
        <w:t>work</w:t>
      </w:r>
      <w:r w:rsidRPr="004611EB">
        <w:t xml:space="preserve">, designed to prepare the student for his or her doctoral thesis work in a flexible </w:t>
      </w:r>
      <w:r w:rsidR="00F93875" w:rsidRPr="004611EB">
        <w:t>manner</w:t>
      </w:r>
      <w:r w:rsidRPr="004611EB">
        <w:t>. In the first two years of the program students will undertake an individualized study program constructed from a combination of courses.</w:t>
      </w:r>
    </w:p>
    <w:p w14:paraId="24091909" w14:textId="77777777" w:rsidR="0024092B" w:rsidRPr="004611EB" w:rsidRDefault="0024092B" w:rsidP="00944F5D">
      <w:pPr>
        <w:pStyle w:val="a3"/>
        <w:spacing w:line="276" w:lineRule="auto"/>
        <w:ind w:leftChars="200" w:left="440"/>
        <w:jc w:val="both"/>
        <w:rPr>
          <w:color w:val="00B050"/>
        </w:rPr>
      </w:pPr>
    </w:p>
    <w:p w14:paraId="1D2E01F7" w14:textId="791BEC58" w:rsidR="0024092B" w:rsidRPr="004611EB" w:rsidRDefault="00944F5D" w:rsidP="00944F5D">
      <w:pPr>
        <w:pStyle w:val="1"/>
        <w:tabs>
          <w:tab w:val="left" w:pos="1320"/>
        </w:tabs>
        <w:spacing w:line="276" w:lineRule="auto"/>
        <w:ind w:leftChars="200" w:left="440" w:firstLine="0"/>
        <w:jc w:val="both"/>
        <w:rPr>
          <w:b w:val="0"/>
        </w:rPr>
      </w:pPr>
      <w:r>
        <w:rPr>
          <w:b w:val="0"/>
        </w:rPr>
        <w:t>5.4.3.4</w:t>
      </w:r>
      <w:r>
        <w:rPr>
          <w:b w:val="0"/>
        </w:rPr>
        <w:tab/>
      </w:r>
      <w:r w:rsidR="0024092B" w:rsidRPr="00944F5D">
        <w:rPr>
          <w:bCs w:val="0"/>
        </w:rPr>
        <w:t>Qualifying for Progression to PhD Thesis Research</w:t>
      </w:r>
    </w:p>
    <w:p w14:paraId="50E0BCBF" w14:textId="505DC89C" w:rsidR="00BE346E" w:rsidRPr="004611EB" w:rsidRDefault="00047CD4" w:rsidP="00944F5D">
      <w:pPr>
        <w:pStyle w:val="a3"/>
        <w:spacing w:line="276" w:lineRule="auto"/>
        <w:ind w:leftChars="200" w:left="440"/>
        <w:jc w:val="both"/>
      </w:pPr>
      <w:r w:rsidRPr="004611EB">
        <w:t>OIST graduate students are eligible for PhD thesis research on submission of a thesis proposal and successfully passing the subsequent examination.</w:t>
      </w:r>
      <w:r w:rsidR="005B40AF" w:rsidRPr="004611EB">
        <w:t xml:space="preserve"> </w:t>
      </w:r>
      <w:r w:rsidRPr="004611EB">
        <w:t xml:space="preserve">In </w:t>
      </w:r>
      <w:r w:rsidRPr="004611EB">
        <w:lastRenderedPageBreak/>
        <w:t>submitting the thesis proposal for examination, students are required to have adequate fundamental knowledge in the field or fields of study relevant to the thesis topic, and to have the ability to organize, apply and convey that knowledge effectively.</w:t>
      </w:r>
    </w:p>
    <w:p w14:paraId="55D494E3" w14:textId="77777777" w:rsidR="00BC036F" w:rsidRPr="004611EB" w:rsidRDefault="00BC036F" w:rsidP="00944F5D">
      <w:pPr>
        <w:pStyle w:val="a3"/>
        <w:spacing w:line="276" w:lineRule="auto"/>
        <w:ind w:leftChars="200" w:left="440"/>
        <w:jc w:val="both"/>
      </w:pPr>
    </w:p>
    <w:p w14:paraId="3D306FF4" w14:textId="43B24B03" w:rsidR="00BC036F" w:rsidRPr="004611EB" w:rsidRDefault="00944F5D" w:rsidP="00944F5D">
      <w:pPr>
        <w:pStyle w:val="1"/>
        <w:tabs>
          <w:tab w:val="left" w:pos="1320"/>
        </w:tabs>
        <w:spacing w:line="276" w:lineRule="auto"/>
        <w:ind w:leftChars="200" w:left="440" w:firstLine="0"/>
        <w:jc w:val="both"/>
        <w:rPr>
          <w:b w:val="0"/>
        </w:rPr>
      </w:pPr>
      <w:r>
        <w:rPr>
          <w:b w:val="0"/>
        </w:rPr>
        <w:t>5.4.3.5</w:t>
      </w:r>
      <w:r>
        <w:rPr>
          <w:b w:val="0"/>
        </w:rPr>
        <w:tab/>
      </w:r>
      <w:r w:rsidR="00D85624" w:rsidRPr="00944F5D">
        <w:rPr>
          <w:bCs w:val="0"/>
        </w:rPr>
        <w:t>Appointment of Thesis Supervisor and Thesis Committee</w:t>
      </w:r>
    </w:p>
    <w:p w14:paraId="4BFEF670" w14:textId="59098D49" w:rsidR="002E54FE" w:rsidRPr="004611EB" w:rsidRDefault="002E54FE" w:rsidP="00944F5D">
      <w:pPr>
        <w:pStyle w:val="a3"/>
        <w:spacing w:line="276" w:lineRule="auto"/>
        <w:ind w:leftChars="200" w:left="440"/>
        <w:jc w:val="both"/>
      </w:pPr>
      <w:r w:rsidRPr="004611EB">
        <w:t xml:space="preserve">All students </w:t>
      </w:r>
      <w:r w:rsidR="00E11084" w:rsidRPr="004611EB">
        <w:t>are</w:t>
      </w:r>
      <w:r w:rsidRPr="004611EB">
        <w:t xml:space="preserve"> required to have a Thesis Committee, irrespective of the seniority of the Thesis Supervisor, to provide oversight of the thesis research supervision.</w:t>
      </w:r>
      <w:r w:rsidR="005B40AF" w:rsidRPr="004611EB">
        <w:t xml:space="preserve"> </w:t>
      </w:r>
      <w:r w:rsidRPr="004611EB">
        <w:t>The Thesis Committee will consist of the Mentor, the Thesis Supervisor, and a Third Committee Member or Internal Co-Supervisor; all selected from OIST faculty members. If the Co-supervisor is selected from faculty members external to OIST, an additional Thesis Committee member also needs to be selected from among OIST faculty members.</w:t>
      </w:r>
      <w:r w:rsidR="005B40AF" w:rsidRPr="004611EB">
        <w:t xml:space="preserve"> </w:t>
      </w:r>
    </w:p>
    <w:p w14:paraId="2AEDE824" w14:textId="77777777" w:rsidR="00922631" w:rsidRPr="004611EB" w:rsidRDefault="00922631" w:rsidP="00944F5D">
      <w:pPr>
        <w:pStyle w:val="a3"/>
        <w:spacing w:line="276" w:lineRule="auto"/>
        <w:ind w:leftChars="200" w:left="440"/>
        <w:jc w:val="both"/>
      </w:pPr>
    </w:p>
    <w:p w14:paraId="0F40FC1C" w14:textId="05DEE92D" w:rsidR="002E54FE" w:rsidRPr="004611EB" w:rsidRDefault="002E54FE" w:rsidP="00944F5D">
      <w:pPr>
        <w:pStyle w:val="a3"/>
        <w:spacing w:line="276" w:lineRule="auto"/>
        <w:ind w:leftChars="200" w:left="440"/>
        <w:jc w:val="both"/>
      </w:pPr>
      <w:r w:rsidRPr="004611EB">
        <w:t>Thesis Supervisors must be full-time faculty members.</w:t>
      </w:r>
      <w:r w:rsidR="005B40AF" w:rsidRPr="004611EB">
        <w:t xml:space="preserve"> </w:t>
      </w:r>
      <w:r w:rsidRPr="004611EB">
        <w:t>Other faculty members may only be appointed as Co-supervisor or as a Thesis Committee member.</w:t>
      </w:r>
      <w:r w:rsidR="005B40AF" w:rsidRPr="004611EB">
        <w:t xml:space="preserve"> </w:t>
      </w:r>
      <w:r w:rsidRPr="004611EB">
        <w:t xml:space="preserve">Any exception to the above must be approved by the Dean of the Graduate School. </w:t>
      </w:r>
    </w:p>
    <w:p w14:paraId="1329A44F" w14:textId="77777777" w:rsidR="00922631" w:rsidRPr="004611EB" w:rsidRDefault="00922631" w:rsidP="00944F5D">
      <w:pPr>
        <w:pStyle w:val="a3"/>
        <w:spacing w:line="276" w:lineRule="auto"/>
        <w:ind w:leftChars="200" w:left="440"/>
        <w:jc w:val="both"/>
      </w:pPr>
    </w:p>
    <w:p w14:paraId="4B147458" w14:textId="582F26A7" w:rsidR="002E54FE" w:rsidRPr="004611EB" w:rsidRDefault="002E54FE" w:rsidP="00944F5D">
      <w:pPr>
        <w:pStyle w:val="a3"/>
        <w:spacing w:line="276" w:lineRule="auto"/>
        <w:ind w:leftChars="200" w:left="440"/>
        <w:jc w:val="both"/>
      </w:pPr>
      <w:r w:rsidRPr="004611EB">
        <w:t>Faculty external to the university may be Co-supervisors provided an institutional agreement exists with the university of the external faculty member.</w:t>
      </w:r>
      <w:r w:rsidR="005B40AF" w:rsidRPr="004611EB">
        <w:t xml:space="preserve"> </w:t>
      </w:r>
      <w:r w:rsidRPr="004611EB">
        <w:t xml:space="preserve">Information about such agreements is available from the Academic Affairs Section. </w:t>
      </w:r>
    </w:p>
    <w:p w14:paraId="409DCF39" w14:textId="77777777" w:rsidR="00922631" w:rsidRPr="004611EB" w:rsidRDefault="00922631" w:rsidP="00944F5D">
      <w:pPr>
        <w:pStyle w:val="a3"/>
        <w:spacing w:line="276" w:lineRule="auto"/>
        <w:ind w:leftChars="200" w:left="440"/>
        <w:jc w:val="both"/>
      </w:pPr>
    </w:p>
    <w:p w14:paraId="52B1F8D7" w14:textId="73CE3BDE" w:rsidR="00BE346E" w:rsidRPr="004611EB" w:rsidRDefault="002E54FE" w:rsidP="00944F5D">
      <w:pPr>
        <w:pStyle w:val="a3"/>
        <w:spacing w:line="276" w:lineRule="auto"/>
        <w:ind w:leftChars="200" w:left="440"/>
        <w:jc w:val="both"/>
        <w:rPr>
          <w:rFonts w:eastAsia="Times New Roman" w:cs="Times New Roman"/>
        </w:rPr>
      </w:pPr>
      <w:r w:rsidRPr="004611EB">
        <w:t>The student is responsible for nominating the Thesis Supervisor and may suggest names for the other committee members.</w:t>
      </w:r>
      <w:r w:rsidR="005B40AF" w:rsidRPr="004611EB">
        <w:t xml:space="preserve"> </w:t>
      </w:r>
      <w:r w:rsidRPr="004611EB">
        <w:t>The members of the Thesis Committee must be nominated and approved before appointment of the Examination Panel for the thesis proposal.</w:t>
      </w:r>
    </w:p>
    <w:p w14:paraId="7667BB23" w14:textId="77777777" w:rsidR="005873CC" w:rsidRPr="004611EB" w:rsidRDefault="005873CC" w:rsidP="00944F5D">
      <w:pPr>
        <w:pStyle w:val="a3"/>
        <w:spacing w:line="276" w:lineRule="auto"/>
        <w:ind w:leftChars="200" w:left="440"/>
        <w:jc w:val="both"/>
      </w:pPr>
    </w:p>
    <w:p w14:paraId="72B5DCCE" w14:textId="02448E8F" w:rsidR="00FC06A0" w:rsidRPr="004611EB" w:rsidRDefault="00944F5D" w:rsidP="00944F5D">
      <w:pPr>
        <w:pStyle w:val="1"/>
        <w:tabs>
          <w:tab w:val="left" w:pos="1320"/>
        </w:tabs>
        <w:spacing w:line="276" w:lineRule="auto"/>
        <w:ind w:leftChars="200" w:left="440" w:firstLine="0"/>
        <w:jc w:val="both"/>
        <w:rPr>
          <w:b w:val="0"/>
        </w:rPr>
      </w:pPr>
      <w:r>
        <w:rPr>
          <w:b w:val="0"/>
        </w:rPr>
        <w:t>5.4.3.6</w:t>
      </w:r>
      <w:r>
        <w:rPr>
          <w:b w:val="0"/>
        </w:rPr>
        <w:tab/>
      </w:r>
      <w:r w:rsidR="00FC06A0" w:rsidRPr="00944F5D">
        <w:rPr>
          <w:bCs w:val="0"/>
        </w:rPr>
        <w:t>PhD Degree Completion</w:t>
      </w:r>
    </w:p>
    <w:p w14:paraId="45E4BEFA" w14:textId="6F8D1635" w:rsidR="00FC06A0" w:rsidRPr="004611EB" w:rsidRDefault="00FC06A0" w:rsidP="00944F5D">
      <w:pPr>
        <w:pStyle w:val="Web"/>
        <w:spacing w:before="0" w:beforeAutospacing="0" w:after="0" w:afterAutospacing="0" w:line="276" w:lineRule="auto"/>
        <w:ind w:leftChars="200" w:left="440"/>
        <w:jc w:val="both"/>
        <w:rPr>
          <w:rFonts w:ascii="Georgia" w:hAnsi="Georgia"/>
        </w:rPr>
      </w:pPr>
      <w:r w:rsidRPr="004611EB">
        <w:rPr>
          <w:rFonts w:ascii="Georgia" w:hAnsi="Georgia"/>
        </w:rPr>
        <w:t>The PhD degree is conferred by the University in recognition of completion by the candidate of original research that makes a significant contribution to scientific knowledge. The degree is not awarded for completion of certain courses or a fixed period of enrollment, or for directed work as a technician. The work for the degree consists of original research and systematic studies that advance knowledge, conducted by the candidate with an appropriate degree of independence. In addition, the candidate must demonstrate the ability to communicate the results of their research and scholarship effectively in both oral and written English. The candidate must present their work in a thesis and defend it in an oral examination. A candidate may not submit for examination work that has been included in a thesis or dissertation that has been previously submitted towards a degree qualification.</w:t>
      </w:r>
    </w:p>
    <w:p w14:paraId="6E2318EB" w14:textId="7C1BF257" w:rsidR="0024092B" w:rsidRPr="004611EB" w:rsidRDefault="0024092B" w:rsidP="00944F5D">
      <w:pPr>
        <w:pStyle w:val="a3"/>
        <w:spacing w:line="276" w:lineRule="auto"/>
        <w:ind w:leftChars="200" w:left="440"/>
        <w:jc w:val="both"/>
      </w:pPr>
    </w:p>
    <w:p w14:paraId="778039A2" w14:textId="1ADEE593" w:rsidR="0024092B" w:rsidRPr="004611EB" w:rsidRDefault="00944F5D" w:rsidP="00944F5D">
      <w:pPr>
        <w:pStyle w:val="1"/>
        <w:tabs>
          <w:tab w:val="left" w:pos="1760"/>
        </w:tabs>
        <w:spacing w:line="276" w:lineRule="auto"/>
        <w:ind w:leftChars="300" w:left="660" w:firstLine="0"/>
        <w:jc w:val="both"/>
        <w:rPr>
          <w:b w:val="0"/>
        </w:rPr>
      </w:pPr>
      <w:r>
        <w:rPr>
          <w:b w:val="0"/>
        </w:rPr>
        <w:t>5.4.3.6.1</w:t>
      </w:r>
      <w:r>
        <w:rPr>
          <w:b w:val="0"/>
        </w:rPr>
        <w:tab/>
      </w:r>
      <w:r w:rsidR="0024092B" w:rsidRPr="00944F5D">
        <w:rPr>
          <w:bCs w:val="0"/>
        </w:rPr>
        <w:t>Conferment of Degree</w:t>
      </w:r>
    </w:p>
    <w:p w14:paraId="133C98C8" w14:textId="08D56C02" w:rsidR="0024092B" w:rsidRPr="004611EB" w:rsidRDefault="00F258DC" w:rsidP="00944F5D">
      <w:pPr>
        <w:pStyle w:val="Web"/>
        <w:spacing w:before="0" w:beforeAutospacing="0" w:after="0" w:afterAutospacing="0" w:line="276" w:lineRule="auto"/>
        <w:ind w:leftChars="300" w:left="660"/>
        <w:jc w:val="both"/>
        <w:rPr>
          <w:rFonts w:ascii="Georgia" w:hAnsi="Georgia"/>
        </w:rPr>
      </w:pPr>
      <w:r w:rsidRPr="004611EB">
        <w:rPr>
          <w:rFonts w:ascii="Georgia" w:hAnsi="Georgia"/>
        </w:rPr>
        <w:t>On meeting OIST graduation requirements t</w:t>
      </w:r>
      <w:r w:rsidR="0024092B" w:rsidRPr="004611EB">
        <w:rPr>
          <w:rFonts w:ascii="Georgia" w:hAnsi="Georgia"/>
        </w:rPr>
        <w:t xml:space="preserve">he </w:t>
      </w:r>
      <w:r w:rsidR="00003F41" w:rsidRPr="004611EB">
        <w:rPr>
          <w:rFonts w:ascii="Georgia" w:hAnsi="Georgia"/>
        </w:rPr>
        <w:t>secretariat</w:t>
      </w:r>
      <w:r w:rsidR="0024092B" w:rsidRPr="004611EB">
        <w:rPr>
          <w:rFonts w:ascii="Georgia" w:hAnsi="Georgia"/>
        </w:rPr>
        <w:t xml:space="preserve"> of the Curriculum and Examinations Committee passes to the </w:t>
      </w:r>
      <w:r w:rsidR="009A480C" w:rsidRPr="004611EB">
        <w:rPr>
          <w:rFonts w:ascii="Georgia" w:hAnsi="Georgia"/>
        </w:rPr>
        <w:t>F</w:t>
      </w:r>
      <w:r w:rsidR="0024092B" w:rsidRPr="004611EB">
        <w:rPr>
          <w:rFonts w:ascii="Georgia" w:hAnsi="Georgia"/>
        </w:rPr>
        <w:t xml:space="preserve">aculty </w:t>
      </w:r>
      <w:r w:rsidR="009A480C" w:rsidRPr="004611EB">
        <w:rPr>
          <w:rFonts w:ascii="Georgia" w:hAnsi="Georgia"/>
        </w:rPr>
        <w:t>A</w:t>
      </w:r>
      <w:r w:rsidR="0024092B" w:rsidRPr="004611EB">
        <w:rPr>
          <w:rFonts w:ascii="Georgia" w:hAnsi="Georgia"/>
        </w:rPr>
        <w:t>ssembly the recommendation to</w:t>
      </w:r>
      <w:r w:rsidR="00B87AB5" w:rsidRPr="004611EB">
        <w:rPr>
          <w:rFonts w:ascii="Georgia" w:hAnsi="Georgia"/>
        </w:rPr>
        <w:t xml:space="preserve"> </w:t>
      </w:r>
      <w:r w:rsidR="0024092B" w:rsidRPr="004611EB">
        <w:rPr>
          <w:rFonts w:ascii="Georgia" w:hAnsi="Georgia"/>
        </w:rPr>
        <w:t>award the degree.</w:t>
      </w:r>
    </w:p>
    <w:p w14:paraId="16BDEAF4" w14:textId="77777777" w:rsidR="0024092B" w:rsidRPr="004611EB" w:rsidRDefault="0024092B" w:rsidP="00944F5D">
      <w:pPr>
        <w:pStyle w:val="Web"/>
        <w:spacing w:before="0" w:beforeAutospacing="0" w:after="0" w:afterAutospacing="0" w:line="276" w:lineRule="auto"/>
        <w:ind w:leftChars="300" w:left="660"/>
        <w:jc w:val="both"/>
        <w:rPr>
          <w:rFonts w:ascii="Georgia" w:hAnsi="Georgia"/>
        </w:rPr>
      </w:pPr>
    </w:p>
    <w:p w14:paraId="0EEB5242" w14:textId="1DA9BC40" w:rsidR="0024092B" w:rsidRPr="004611EB" w:rsidRDefault="0024092B" w:rsidP="00944F5D">
      <w:pPr>
        <w:pStyle w:val="Web"/>
        <w:spacing w:before="0" w:beforeAutospacing="0" w:after="0" w:afterAutospacing="0" w:line="276" w:lineRule="auto"/>
        <w:ind w:leftChars="300" w:left="660"/>
        <w:jc w:val="both"/>
        <w:rPr>
          <w:rFonts w:ascii="Georgia" w:hAnsi="Georgia"/>
        </w:rPr>
      </w:pPr>
      <w:r w:rsidRPr="004611EB">
        <w:rPr>
          <w:rFonts w:ascii="Georgia" w:hAnsi="Georgia"/>
        </w:rPr>
        <w:t>When a</w:t>
      </w:r>
      <w:r w:rsidR="00F57A07" w:rsidRPr="004611EB">
        <w:rPr>
          <w:rFonts w:ascii="Georgia" w:hAnsi="Georgia"/>
        </w:rPr>
        <w:t>n</w:t>
      </w:r>
      <w:r w:rsidR="007B6963" w:rsidRPr="004611EB">
        <w:rPr>
          <w:rFonts w:ascii="Georgia" w:hAnsi="Georgia"/>
        </w:rPr>
        <w:t xml:space="preserve"> OIST</w:t>
      </w:r>
      <w:r w:rsidRPr="004611EB">
        <w:rPr>
          <w:rFonts w:ascii="Georgia" w:hAnsi="Georgia"/>
        </w:rPr>
        <w:t xml:space="preserve"> </w:t>
      </w:r>
      <w:r w:rsidR="00F57A07" w:rsidRPr="004611EB">
        <w:rPr>
          <w:rFonts w:ascii="Georgia" w:hAnsi="Georgia"/>
        </w:rPr>
        <w:t>d</w:t>
      </w:r>
      <w:r w:rsidRPr="004611EB">
        <w:rPr>
          <w:rFonts w:ascii="Georgia" w:hAnsi="Georgia"/>
        </w:rPr>
        <w:t>octoral degree is conferred, it shall be reported to the Minister of Education, Culture, Sports, Science and Technology</w:t>
      </w:r>
      <w:r w:rsidR="00A748AD" w:rsidRPr="004611EB">
        <w:rPr>
          <w:rFonts w:ascii="Georgia" w:hAnsi="Georgia"/>
        </w:rPr>
        <w:t xml:space="preserve"> (MEXT)</w:t>
      </w:r>
      <w:r w:rsidRPr="004611EB">
        <w:rPr>
          <w:rFonts w:ascii="Georgia" w:hAnsi="Georgia"/>
        </w:rPr>
        <w:t xml:space="preserve">, and the abstract of the thesis and the result of the examination shall be publicized within 3 months following the day of the conferment of the </w:t>
      </w:r>
      <w:r w:rsidR="00A748AD" w:rsidRPr="004611EB">
        <w:rPr>
          <w:rFonts w:ascii="Georgia" w:hAnsi="Georgia"/>
        </w:rPr>
        <w:t>d</w:t>
      </w:r>
      <w:r w:rsidRPr="004611EB">
        <w:rPr>
          <w:rFonts w:ascii="Georgia" w:hAnsi="Georgia"/>
        </w:rPr>
        <w:t>octoral degree.</w:t>
      </w:r>
    </w:p>
    <w:p w14:paraId="74BF699E" w14:textId="77777777" w:rsidR="0024092B" w:rsidRPr="004611EB" w:rsidRDefault="0024092B" w:rsidP="00944F5D">
      <w:pPr>
        <w:pStyle w:val="Web"/>
        <w:spacing w:before="0" w:beforeAutospacing="0" w:after="0" w:afterAutospacing="0" w:line="276" w:lineRule="auto"/>
        <w:ind w:leftChars="300" w:left="660"/>
        <w:jc w:val="both"/>
        <w:rPr>
          <w:rFonts w:ascii="Georgia" w:hAnsi="Georgia"/>
        </w:rPr>
      </w:pPr>
    </w:p>
    <w:p w14:paraId="6E43C2B7" w14:textId="6C3456FD" w:rsidR="0024092B" w:rsidRPr="004611EB" w:rsidRDefault="0024092B" w:rsidP="00944F5D">
      <w:pPr>
        <w:pStyle w:val="Web"/>
        <w:spacing w:before="0" w:beforeAutospacing="0" w:after="0" w:afterAutospacing="0" w:line="276" w:lineRule="auto"/>
        <w:ind w:leftChars="300" w:left="660"/>
        <w:jc w:val="both"/>
        <w:rPr>
          <w:rFonts w:ascii="Georgia" w:hAnsi="Georgia"/>
        </w:rPr>
      </w:pPr>
      <w:r w:rsidRPr="004611EB">
        <w:rPr>
          <w:rFonts w:ascii="Georgia" w:hAnsi="Georgia"/>
        </w:rPr>
        <w:t xml:space="preserve">The entire text of the thesis related to the conferment of the </w:t>
      </w:r>
      <w:r w:rsidR="001700D3" w:rsidRPr="004611EB">
        <w:rPr>
          <w:rFonts w:ascii="Georgia" w:hAnsi="Georgia"/>
        </w:rPr>
        <w:t>d</w:t>
      </w:r>
      <w:r w:rsidRPr="004611EB">
        <w:rPr>
          <w:rFonts w:ascii="Georgia" w:hAnsi="Georgia"/>
        </w:rPr>
        <w:t xml:space="preserve">octoral degree shall be published within one year following the day of the conferment of the </w:t>
      </w:r>
      <w:r w:rsidR="001700D3" w:rsidRPr="004611EB">
        <w:rPr>
          <w:rFonts w:ascii="Georgia" w:hAnsi="Georgia"/>
        </w:rPr>
        <w:t>d</w:t>
      </w:r>
      <w:r w:rsidRPr="004611EB">
        <w:rPr>
          <w:rFonts w:ascii="Georgia" w:hAnsi="Georgia"/>
        </w:rPr>
        <w:t>octoral degree; provided</w:t>
      </w:r>
      <w:r w:rsidR="00457C85" w:rsidRPr="004611EB">
        <w:rPr>
          <w:rFonts w:ascii="Georgia" w:hAnsi="Georgia"/>
        </w:rPr>
        <w:t>.</w:t>
      </w:r>
    </w:p>
    <w:p w14:paraId="20D31D4E" w14:textId="7CB7AA6F" w:rsidR="000930D6" w:rsidRPr="004611EB" w:rsidRDefault="000930D6" w:rsidP="00944F5D">
      <w:pPr>
        <w:pStyle w:val="Web"/>
        <w:spacing w:before="0" w:beforeAutospacing="0" w:after="0" w:afterAutospacing="0" w:line="276" w:lineRule="auto"/>
        <w:ind w:leftChars="300" w:left="660"/>
        <w:jc w:val="both"/>
        <w:rPr>
          <w:rFonts w:ascii="Georgia" w:hAnsi="Georgia"/>
        </w:rPr>
      </w:pPr>
    </w:p>
    <w:p w14:paraId="36C1141E" w14:textId="4C6BD169" w:rsidR="000930D6" w:rsidRPr="004611EB" w:rsidRDefault="00944F5D" w:rsidP="00944F5D">
      <w:pPr>
        <w:pStyle w:val="1"/>
        <w:tabs>
          <w:tab w:val="left" w:pos="1760"/>
        </w:tabs>
        <w:spacing w:line="276" w:lineRule="auto"/>
        <w:ind w:leftChars="300" w:left="660" w:firstLine="0"/>
        <w:jc w:val="both"/>
        <w:rPr>
          <w:b w:val="0"/>
        </w:rPr>
      </w:pPr>
      <w:r>
        <w:rPr>
          <w:b w:val="0"/>
        </w:rPr>
        <w:t>5.4.3.6.2</w:t>
      </w:r>
      <w:r>
        <w:rPr>
          <w:b w:val="0"/>
        </w:rPr>
        <w:tab/>
      </w:r>
      <w:r w:rsidR="000930D6" w:rsidRPr="00944F5D">
        <w:rPr>
          <w:bCs w:val="0"/>
        </w:rPr>
        <w:t xml:space="preserve">Preclusion </w:t>
      </w:r>
      <w:r w:rsidR="003955D6" w:rsidRPr="00944F5D">
        <w:rPr>
          <w:bCs w:val="0"/>
        </w:rPr>
        <w:t xml:space="preserve">Period of </w:t>
      </w:r>
      <w:r w:rsidR="003E6858" w:rsidRPr="00944F5D">
        <w:rPr>
          <w:bCs w:val="0"/>
        </w:rPr>
        <w:t>Eligibility to</w:t>
      </w:r>
      <w:r w:rsidR="003955D6" w:rsidRPr="00944F5D">
        <w:rPr>
          <w:bCs w:val="0"/>
        </w:rPr>
        <w:t xml:space="preserve"> a Postdoctoral Position</w:t>
      </w:r>
    </w:p>
    <w:p w14:paraId="3D3A028F" w14:textId="0FE62184" w:rsidR="000930D6" w:rsidRPr="004611EB" w:rsidRDefault="000930D6" w:rsidP="00944F5D">
      <w:pPr>
        <w:pStyle w:val="Web"/>
        <w:spacing w:before="0" w:beforeAutospacing="0" w:after="0" w:afterAutospacing="0" w:line="276" w:lineRule="auto"/>
        <w:ind w:leftChars="300" w:left="660"/>
        <w:jc w:val="both"/>
        <w:rPr>
          <w:rFonts w:ascii="Georgia" w:hAnsi="Georgia"/>
        </w:rPr>
      </w:pPr>
      <w:r w:rsidRPr="004611EB">
        <w:rPr>
          <w:rFonts w:ascii="Georgia" w:hAnsi="Georgia"/>
        </w:rPr>
        <w:t>Appointment to a postdoctoral position at OIST is not permitted for OIST PhD graduates for a period of two years from the date of degree conferral.</w:t>
      </w:r>
    </w:p>
    <w:p w14:paraId="0AA06E18" w14:textId="77777777" w:rsidR="0083671C" w:rsidRPr="004611EB" w:rsidRDefault="0083671C" w:rsidP="00944F5D">
      <w:pPr>
        <w:pStyle w:val="Web"/>
        <w:spacing w:before="0" w:beforeAutospacing="0" w:after="0" w:afterAutospacing="0" w:line="276" w:lineRule="auto"/>
        <w:ind w:leftChars="300" w:left="660"/>
        <w:jc w:val="both"/>
        <w:rPr>
          <w:rFonts w:ascii="Georgia" w:eastAsiaTheme="minorEastAsia" w:hAnsi="Georgia"/>
        </w:rPr>
      </w:pPr>
    </w:p>
    <w:p w14:paraId="137FE9E6" w14:textId="4060A3A0" w:rsidR="0083671C" w:rsidRPr="004611EB" w:rsidRDefault="00944F5D" w:rsidP="00944F5D">
      <w:pPr>
        <w:pStyle w:val="1"/>
        <w:tabs>
          <w:tab w:val="left" w:pos="880"/>
        </w:tabs>
        <w:spacing w:line="276" w:lineRule="auto"/>
        <w:ind w:leftChars="100" w:left="220" w:firstLine="0"/>
        <w:jc w:val="both"/>
        <w:rPr>
          <w:b w:val="0"/>
        </w:rPr>
      </w:pPr>
      <w:r>
        <w:rPr>
          <w:b w:val="0"/>
        </w:rPr>
        <w:t>5.4.4</w:t>
      </w:r>
      <w:r>
        <w:rPr>
          <w:b w:val="0"/>
        </w:rPr>
        <w:tab/>
      </w:r>
      <w:r w:rsidR="0083671C" w:rsidRPr="00944F5D">
        <w:rPr>
          <w:bCs w:val="0"/>
        </w:rPr>
        <w:t>Graduation Ceremony</w:t>
      </w:r>
    </w:p>
    <w:p w14:paraId="2D3CC88A" w14:textId="77777777" w:rsidR="0083671C" w:rsidRPr="004611EB" w:rsidRDefault="0083671C" w:rsidP="00944F5D">
      <w:pPr>
        <w:pStyle w:val="Web"/>
        <w:spacing w:before="0" w:beforeAutospacing="0" w:after="0" w:afterAutospacing="0" w:line="276" w:lineRule="auto"/>
        <w:ind w:leftChars="100" w:left="220"/>
        <w:jc w:val="both"/>
        <w:rPr>
          <w:rFonts w:ascii="Georgia" w:hAnsi="Georgia"/>
        </w:rPr>
      </w:pPr>
      <w:r w:rsidRPr="004611EB">
        <w:rPr>
          <w:rFonts w:ascii="Georgia" w:hAnsi="Georgia"/>
        </w:rPr>
        <w:t>The University holds an annual Graduation Ceremony, to which all eligible PhD graduates from the preceding year are invited. The President will present those graduates in attendance at the ceremony with their degree certificates in the presence of the assembled faculty of the University. Graduates who choose to graduate in absentia will be mentioned at the ceremony and their certificate will be sent to them by mail.</w:t>
      </w:r>
    </w:p>
    <w:p w14:paraId="0F6C92C4" w14:textId="77777777" w:rsidR="0024092B" w:rsidRPr="004611EB" w:rsidRDefault="0024092B" w:rsidP="00944F5D">
      <w:pPr>
        <w:pStyle w:val="a3"/>
        <w:spacing w:line="276" w:lineRule="auto"/>
        <w:ind w:leftChars="100" w:left="220"/>
        <w:jc w:val="both"/>
      </w:pPr>
    </w:p>
    <w:p w14:paraId="5347132A" w14:textId="2A18DAFD" w:rsidR="0024092B" w:rsidRPr="004611EB" w:rsidRDefault="00944F5D" w:rsidP="00944F5D">
      <w:pPr>
        <w:pStyle w:val="1"/>
        <w:tabs>
          <w:tab w:val="left" w:pos="1320"/>
        </w:tabs>
        <w:spacing w:line="276" w:lineRule="auto"/>
        <w:ind w:leftChars="200" w:left="440" w:firstLine="0"/>
        <w:jc w:val="both"/>
        <w:rPr>
          <w:b w:val="0"/>
        </w:rPr>
      </w:pPr>
      <w:r>
        <w:rPr>
          <w:b w:val="0"/>
        </w:rPr>
        <w:t>5.4.4.1</w:t>
      </w:r>
      <w:r>
        <w:rPr>
          <w:b w:val="0"/>
        </w:rPr>
        <w:tab/>
      </w:r>
      <w:r w:rsidR="0024092B" w:rsidRPr="00944F5D">
        <w:rPr>
          <w:bCs w:val="0"/>
        </w:rPr>
        <w:t>Honorary Degree of Doctor of Science</w:t>
      </w:r>
    </w:p>
    <w:p w14:paraId="4FB9FF60" w14:textId="77777777" w:rsidR="0024092B" w:rsidRPr="004611EB" w:rsidRDefault="0024092B" w:rsidP="00944F5D">
      <w:pPr>
        <w:pStyle w:val="Web"/>
        <w:spacing w:before="0" w:beforeAutospacing="0" w:after="0" w:afterAutospacing="0" w:line="276" w:lineRule="auto"/>
        <w:ind w:leftChars="200" w:left="440"/>
        <w:jc w:val="both"/>
        <w:rPr>
          <w:rFonts w:ascii="Georgia" w:hAnsi="Georgia"/>
        </w:rPr>
      </w:pPr>
      <w:r w:rsidRPr="004611EB">
        <w:rPr>
          <w:rFonts w:ascii="Georgia" w:hAnsi="Georgia"/>
        </w:rPr>
        <w:t>The OIST Honorary Doctor of Science (DSc) Degree recognizes those who have made profound and enduring contributions to science, culture, or improved quality of life in society. It is important that recipients be persons of great integrity, as the choices we make reflect our values as an institution. The Honorary DSc Degree is awarded to the recipient in person at the Graduation Ceremony at the OIST Campus. The Honorary DSc Degree may not be awarded in absentia.</w:t>
      </w:r>
    </w:p>
    <w:p w14:paraId="62310384" w14:textId="77777777" w:rsidR="0024092B" w:rsidRPr="004611EB" w:rsidRDefault="0024092B" w:rsidP="00944F5D">
      <w:pPr>
        <w:pStyle w:val="a3"/>
        <w:spacing w:line="276" w:lineRule="auto"/>
        <w:ind w:leftChars="200" w:left="440"/>
        <w:jc w:val="both"/>
      </w:pPr>
    </w:p>
    <w:p w14:paraId="6A2287FE" w14:textId="093DE9B1" w:rsidR="0024092B" w:rsidRPr="004611EB" w:rsidRDefault="00944F5D" w:rsidP="00944F5D">
      <w:pPr>
        <w:pStyle w:val="1"/>
        <w:tabs>
          <w:tab w:val="left" w:pos="550"/>
        </w:tabs>
        <w:spacing w:line="276" w:lineRule="auto"/>
        <w:ind w:left="0" w:firstLine="0"/>
        <w:jc w:val="both"/>
        <w:rPr>
          <w:b w:val="0"/>
        </w:rPr>
      </w:pPr>
      <w:r>
        <w:rPr>
          <w:b w:val="0"/>
        </w:rPr>
        <w:t>5.5</w:t>
      </w:r>
      <w:r>
        <w:rPr>
          <w:b w:val="0"/>
        </w:rPr>
        <w:tab/>
      </w:r>
      <w:r w:rsidR="00130A73" w:rsidRPr="00944F5D">
        <w:rPr>
          <w:bCs w:val="0"/>
        </w:rPr>
        <w:t>Student Support for OIST PhD Students</w:t>
      </w:r>
    </w:p>
    <w:p w14:paraId="57303A5E" w14:textId="57DF623F" w:rsidR="000516BD" w:rsidRPr="004611EB" w:rsidRDefault="00C54522" w:rsidP="004611EB">
      <w:pPr>
        <w:pStyle w:val="Web"/>
        <w:spacing w:before="0" w:beforeAutospacing="0" w:after="0" w:afterAutospacing="0" w:line="276" w:lineRule="auto"/>
        <w:jc w:val="both"/>
        <w:rPr>
          <w:rFonts w:ascii="Georgia" w:eastAsiaTheme="minorEastAsia" w:hAnsi="Georgia"/>
        </w:rPr>
      </w:pPr>
      <w:r w:rsidRPr="004611EB">
        <w:rPr>
          <w:rFonts w:ascii="Georgia" w:eastAsiaTheme="minorEastAsia" w:hAnsi="Georgia"/>
        </w:rPr>
        <w:t xml:space="preserve">The </w:t>
      </w:r>
      <w:r w:rsidR="000516BD" w:rsidRPr="004611EB">
        <w:rPr>
          <w:rFonts w:ascii="Georgia" w:eastAsiaTheme="minorEastAsia" w:hAnsi="Georgia"/>
        </w:rPr>
        <w:t>OIST</w:t>
      </w:r>
      <w:r w:rsidR="002E2206" w:rsidRPr="004611EB">
        <w:rPr>
          <w:rFonts w:ascii="Georgia" w:eastAsiaTheme="minorEastAsia" w:hAnsi="Georgia"/>
        </w:rPr>
        <w:t xml:space="preserve"> </w:t>
      </w:r>
      <w:r w:rsidRPr="004611EB">
        <w:rPr>
          <w:rFonts w:ascii="Georgia" w:eastAsiaTheme="minorEastAsia" w:hAnsi="Georgia"/>
        </w:rPr>
        <w:t xml:space="preserve">Graduate University </w:t>
      </w:r>
      <w:r w:rsidR="000516BD" w:rsidRPr="004611EB">
        <w:rPr>
          <w:rFonts w:ascii="Georgia" w:eastAsiaTheme="minorEastAsia" w:hAnsi="Georgia"/>
        </w:rPr>
        <w:t xml:space="preserve">is committed </w:t>
      </w:r>
      <w:r w:rsidR="002E2206" w:rsidRPr="004611EB">
        <w:rPr>
          <w:rFonts w:ascii="Georgia" w:eastAsiaTheme="minorEastAsia" w:hAnsi="Georgia"/>
        </w:rPr>
        <w:t xml:space="preserve">to the success </w:t>
      </w:r>
      <w:r w:rsidR="00D2495A" w:rsidRPr="004611EB">
        <w:rPr>
          <w:rFonts w:ascii="Georgia" w:eastAsiaTheme="minorEastAsia" w:hAnsi="Georgia"/>
        </w:rPr>
        <w:t xml:space="preserve">of students in </w:t>
      </w:r>
      <w:r w:rsidR="008A19A1" w:rsidRPr="004611EB">
        <w:rPr>
          <w:rFonts w:ascii="Georgia" w:eastAsiaTheme="minorEastAsia" w:hAnsi="Georgia"/>
        </w:rPr>
        <w:t>the</w:t>
      </w:r>
      <w:r w:rsidR="00BB4A9B" w:rsidRPr="004611EB">
        <w:rPr>
          <w:rFonts w:ascii="Georgia" w:eastAsiaTheme="minorEastAsia" w:hAnsi="Georgia"/>
        </w:rPr>
        <w:t xml:space="preserve"> OIST PhD program.</w:t>
      </w:r>
      <w:r w:rsidR="005B40AF" w:rsidRPr="004611EB">
        <w:rPr>
          <w:rFonts w:ascii="Georgia" w:eastAsiaTheme="minorEastAsia" w:hAnsi="Georgia"/>
        </w:rPr>
        <w:t xml:space="preserve"> </w:t>
      </w:r>
      <w:r w:rsidR="00F47439" w:rsidRPr="004611EB">
        <w:rPr>
          <w:rFonts w:ascii="Georgia" w:eastAsiaTheme="minorEastAsia" w:hAnsi="Georgia"/>
        </w:rPr>
        <w:t xml:space="preserve">Toward this end, OIST offers financial and living support comparable to </w:t>
      </w:r>
      <w:r w:rsidR="00BA6F79" w:rsidRPr="004611EB">
        <w:rPr>
          <w:rFonts w:ascii="Georgia" w:eastAsiaTheme="minorEastAsia" w:hAnsi="Georgia"/>
        </w:rPr>
        <w:t>that offered by other leading research universities</w:t>
      </w:r>
      <w:r w:rsidR="00692E23" w:rsidRPr="004611EB">
        <w:rPr>
          <w:rFonts w:ascii="Georgia" w:eastAsiaTheme="minorEastAsia" w:hAnsi="Georgia"/>
        </w:rPr>
        <w:t>.</w:t>
      </w:r>
    </w:p>
    <w:p w14:paraId="3147E44D" w14:textId="77777777" w:rsidR="0024092B" w:rsidRPr="004611EB" w:rsidRDefault="0024092B" w:rsidP="004611EB">
      <w:pPr>
        <w:pStyle w:val="a3"/>
        <w:spacing w:line="276" w:lineRule="auto"/>
        <w:jc w:val="both"/>
        <w:rPr>
          <w:color w:val="00B050"/>
        </w:rPr>
      </w:pPr>
    </w:p>
    <w:p w14:paraId="2E0E3B69" w14:textId="1D5CBC06" w:rsidR="0024092B" w:rsidRPr="004611EB" w:rsidRDefault="00944F5D" w:rsidP="00944F5D">
      <w:pPr>
        <w:pStyle w:val="1"/>
        <w:tabs>
          <w:tab w:val="left" w:pos="550"/>
        </w:tabs>
        <w:spacing w:line="276" w:lineRule="auto"/>
        <w:ind w:left="0" w:firstLine="0"/>
        <w:jc w:val="both"/>
        <w:rPr>
          <w:b w:val="0"/>
        </w:rPr>
      </w:pPr>
      <w:r>
        <w:rPr>
          <w:b w:val="0"/>
        </w:rPr>
        <w:t>5.6</w:t>
      </w:r>
      <w:r>
        <w:rPr>
          <w:b w:val="0"/>
        </w:rPr>
        <w:tab/>
      </w:r>
      <w:r w:rsidR="00643875" w:rsidRPr="00944F5D">
        <w:rPr>
          <w:bCs w:val="0"/>
        </w:rPr>
        <w:t>Spe</w:t>
      </w:r>
      <w:r w:rsidR="00A921A8" w:rsidRPr="00944F5D">
        <w:rPr>
          <w:bCs w:val="0"/>
        </w:rPr>
        <w:t xml:space="preserve">cial </w:t>
      </w:r>
      <w:r w:rsidR="00030D92" w:rsidRPr="00944F5D">
        <w:rPr>
          <w:bCs w:val="0"/>
        </w:rPr>
        <w:t xml:space="preserve">Student </w:t>
      </w:r>
      <w:r w:rsidR="202EE53A" w:rsidRPr="00944F5D">
        <w:rPr>
          <w:bCs w:val="0"/>
        </w:rPr>
        <w:t>Categories</w:t>
      </w:r>
    </w:p>
    <w:p w14:paraId="5F96C9F0" w14:textId="4AEEF0C3" w:rsidR="0024092B" w:rsidRPr="004611EB" w:rsidRDefault="00220B1F" w:rsidP="004611EB">
      <w:pPr>
        <w:pStyle w:val="Web"/>
        <w:spacing w:before="0" w:beforeAutospacing="0" w:after="0" w:afterAutospacing="0" w:line="276" w:lineRule="auto"/>
        <w:jc w:val="both"/>
        <w:rPr>
          <w:rFonts w:ascii="Georgia" w:hAnsi="Georgia"/>
        </w:rPr>
      </w:pPr>
      <w:r w:rsidRPr="004611EB">
        <w:rPr>
          <w:rFonts w:ascii="Georgia" w:hAnsi="Georgia"/>
        </w:rPr>
        <w:t>Further to students of the OIST</w:t>
      </w:r>
      <w:r w:rsidR="0024092B" w:rsidRPr="004611EB">
        <w:rPr>
          <w:rFonts w:ascii="Georgia" w:hAnsi="Georgia"/>
        </w:rPr>
        <w:t xml:space="preserve"> PhD </w:t>
      </w:r>
      <w:r w:rsidRPr="004611EB">
        <w:rPr>
          <w:rFonts w:ascii="Georgia" w:hAnsi="Georgia"/>
        </w:rPr>
        <w:t xml:space="preserve">program, OIST also welcomes </w:t>
      </w:r>
      <w:r w:rsidR="00455B15" w:rsidRPr="004611EB">
        <w:rPr>
          <w:rFonts w:ascii="Georgia" w:hAnsi="Georgia"/>
        </w:rPr>
        <w:t>students</w:t>
      </w:r>
      <w:r w:rsidR="000E272F" w:rsidRPr="004611EB">
        <w:rPr>
          <w:rFonts w:ascii="Georgia" w:hAnsi="Georgia"/>
        </w:rPr>
        <w:t xml:space="preserve"> </w:t>
      </w:r>
      <w:r w:rsidR="0024092B" w:rsidRPr="004611EB">
        <w:rPr>
          <w:rFonts w:ascii="Georgia" w:hAnsi="Georgia"/>
        </w:rPr>
        <w:t>who are attending OIST for educational purposes</w:t>
      </w:r>
      <w:r w:rsidR="008A7742" w:rsidRPr="004611EB">
        <w:rPr>
          <w:rFonts w:ascii="Georgia" w:hAnsi="Georgia"/>
        </w:rPr>
        <w:t>,</w:t>
      </w:r>
      <w:r w:rsidR="001E6EBF">
        <w:rPr>
          <w:rFonts w:ascii="Georgia" w:hAnsi="Georgia"/>
        </w:rPr>
        <w:t xml:space="preserve"> </w:t>
      </w:r>
      <w:r w:rsidR="0024092B" w:rsidRPr="004611EB">
        <w:rPr>
          <w:rFonts w:ascii="Georgia" w:hAnsi="Georgia"/>
        </w:rPr>
        <w:t>but not seeking the OIST degree</w:t>
      </w:r>
      <w:r w:rsidR="008A7742" w:rsidRPr="004611EB">
        <w:rPr>
          <w:rFonts w:ascii="Georgia" w:hAnsi="Georgia"/>
        </w:rPr>
        <w:t>, as Special Students</w:t>
      </w:r>
      <w:r w:rsidR="0024092B" w:rsidRPr="004611EB">
        <w:rPr>
          <w:rFonts w:ascii="Georgia" w:hAnsi="Georgia"/>
        </w:rPr>
        <w:t xml:space="preserve">. The Graduate School aims to ensure an optimal experience for all students at OIST and provides various kinds of support for students in </w:t>
      </w:r>
      <w:r w:rsidR="00312E06" w:rsidRPr="004611EB">
        <w:rPr>
          <w:rFonts w:ascii="Georgia" w:hAnsi="Georgia"/>
        </w:rPr>
        <w:t xml:space="preserve">the </w:t>
      </w:r>
      <w:r w:rsidR="00A921A8" w:rsidRPr="004611EB">
        <w:rPr>
          <w:rFonts w:ascii="Georgia" w:hAnsi="Georgia"/>
        </w:rPr>
        <w:t xml:space="preserve">following </w:t>
      </w:r>
      <w:r w:rsidR="0024092B" w:rsidRPr="004611EB">
        <w:rPr>
          <w:rFonts w:ascii="Georgia" w:hAnsi="Georgia"/>
        </w:rPr>
        <w:t>categories</w:t>
      </w:r>
      <w:r w:rsidR="00AD2C17" w:rsidRPr="004611EB">
        <w:rPr>
          <w:rFonts w:ascii="Georgia" w:hAnsi="Georgia"/>
        </w:rPr>
        <w:t>:</w:t>
      </w:r>
      <w:r w:rsidR="0024092B" w:rsidRPr="004611EB">
        <w:rPr>
          <w:rFonts w:ascii="Georgia" w:hAnsi="Georgia"/>
        </w:rPr>
        <w:t xml:space="preserve"> </w:t>
      </w:r>
    </w:p>
    <w:p w14:paraId="2FC81C9D" w14:textId="77777777" w:rsidR="0024092B" w:rsidRPr="004611EB" w:rsidRDefault="0024092B" w:rsidP="00944F5D">
      <w:pPr>
        <w:pStyle w:val="a3"/>
        <w:spacing w:line="276" w:lineRule="auto"/>
        <w:jc w:val="both"/>
      </w:pPr>
    </w:p>
    <w:p w14:paraId="5B889F08" w14:textId="256C2722" w:rsidR="00F30D5A" w:rsidRPr="004611EB" w:rsidRDefault="00944F5D" w:rsidP="00944F5D">
      <w:pPr>
        <w:pStyle w:val="1"/>
        <w:tabs>
          <w:tab w:val="left" w:pos="880"/>
        </w:tabs>
        <w:spacing w:line="276" w:lineRule="auto"/>
        <w:ind w:leftChars="100" w:left="220" w:firstLine="0"/>
        <w:jc w:val="both"/>
        <w:rPr>
          <w:b w:val="0"/>
        </w:rPr>
      </w:pPr>
      <w:r>
        <w:rPr>
          <w:b w:val="0"/>
        </w:rPr>
        <w:t>5.6.1</w:t>
      </w:r>
      <w:r>
        <w:rPr>
          <w:b w:val="0"/>
        </w:rPr>
        <w:tab/>
      </w:r>
      <w:r w:rsidR="0024092B" w:rsidRPr="00944F5D">
        <w:rPr>
          <w:bCs w:val="0"/>
        </w:rPr>
        <w:t>Special Research Student</w:t>
      </w:r>
      <w:r w:rsidR="00C1617C" w:rsidRPr="00944F5D">
        <w:rPr>
          <w:bCs w:val="0"/>
        </w:rPr>
        <w:t>s</w:t>
      </w:r>
    </w:p>
    <w:p w14:paraId="6B507051" w14:textId="040CE1DA" w:rsidR="00863BAC" w:rsidRPr="004611EB" w:rsidRDefault="008A7742" w:rsidP="00944F5D">
      <w:pPr>
        <w:pStyle w:val="Web"/>
        <w:spacing w:before="0" w:beforeAutospacing="0" w:after="0" w:afterAutospacing="0" w:line="276" w:lineRule="auto"/>
        <w:ind w:leftChars="100" w:left="220"/>
        <w:jc w:val="both"/>
        <w:rPr>
          <w:rFonts w:ascii="Georgia" w:hAnsi="Georgia"/>
        </w:rPr>
      </w:pPr>
      <w:r w:rsidRPr="004611EB">
        <w:rPr>
          <w:rFonts w:ascii="Georgia" w:hAnsi="Georgia"/>
        </w:rPr>
        <w:t xml:space="preserve">Graduate students </w:t>
      </w:r>
      <w:proofErr w:type="gramStart"/>
      <w:r w:rsidR="00691668" w:rsidRPr="004611EB">
        <w:rPr>
          <w:rFonts w:ascii="Georgia" w:hAnsi="Georgia"/>
        </w:rPr>
        <w:t>of</w:t>
      </w:r>
      <w:proofErr w:type="gramEnd"/>
      <w:r w:rsidR="00691668" w:rsidRPr="004611EB">
        <w:rPr>
          <w:rFonts w:ascii="Georgia" w:hAnsi="Georgia"/>
        </w:rPr>
        <w:t xml:space="preserve"> other universities</w:t>
      </w:r>
      <w:r w:rsidR="00D317C1" w:rsidRPr="004611EB">
        <w:rPr>
          <w:rFonts w:ascii="Georgia" w:hAnsi="Georgia"/>
        </w:rPr>
        <w:t>, when permitted by their institution (referred to as the “partner institution</w:t>
      </w:r>
      <w:r w:rsidR="00A4021A" w:rsidRPr="004611EB">
        <w:rPr>
          <w:rFonts w:ascii="Georgia" w:hAnsi="Georgia"/>
        </w:rPr>
        <w:t>”</w:t>
      </w:r>
      <w:r w:rsidR="00D317C1" w:rsidRPr="004611EB">
        <w:rPr>
          <w:rFonts w:ascii="Georgia" w:hAnsi="Georgia"/>
        </w:rPr>
        <w:t xml:space="preserve">), may </w:t>
      </w:r>
      <w:r w:rsidR="00827ADA" w:rsidRPr="004611EB">
        <w:rPr>
          <w:rFonts w:ascii="Georgia" w:hAnsi="Georgia"/>
        </w:rPr>
        <w:t xml:space="preserve">apply to become a Special Research Student at </w:t>
      </w:r>
      <w:r w:rsidR="00827ADA" w:rsidRPr="004611EB">
        <w:rPr>
          <w:rFonts w:ascii="Georgia" w:hAnsi="Georgia"/>
        </w:rPr>
        <w:lastRenderedPageBreak/>
        <w:t>OIST</w:t>
      </w:r>
      <w:r w:rsidR="00863BAC" w:rsidRPr="004611EB">
        <w:rPr>
          <w:rFonts w:ascii="Georgia" w:hAnsi="Georgia"/>
        </w:rPr>
        <w:t>.</w:t>
      </w:r>
      <w:r w:rsidR="00DC1676" w:rsidRPr="004611EB">
        <w:rPr>
          <w:rFonts w:ascii="Georgia" w:hAnsi="Georgia"/>
        </w:rPr>
        <w:t xml:space="preserve"> </w:t>
      </w:r>
      <w:r w:rsidR="009F1F6B" w:rsidRPr="004611EB">
        <w:rPr>
          <w:rFonts w:ascii="Georgia" w:hAnsi="Georgia"/>
        </w:rPr>
        <w:t xml:space="preserve">Under the terms of an agreement with the partner institution, Special Research Students may receive </w:t>
      </w:r>
      <w:r w:rsidR="00B03562" w:rsidRPr="004611EB">
        <w:rPr>
          <w:rFonts w:ascii="Georgia" w:hAnsi="Georgia"/>
        </w:rPr>
        <w:t>research guidance at OIST.</w:t>
      </w:r>
    </w:p>
    <w:p w14:paraId="14C227EF" w14:textId="77777777" w:rsidR="0024092B" w:rsidRPr="004611EB" w:rsidRDefault="0024092B" w:rsidP="00944F5D">
      <w:pPr>
        <w:pStyle w:val="a3"/>
        <w:spacing w:line="276" w:lineRule="auto"/>
        <w:ind w:leftChars="100" w:left="220"/>
        <w:jc w:val="both"/>
        <w:rPr>
          <w:color w:val="00B050"/>
        </w:rPr>
      </w:pPr>
    </w:p>
    <w:p w14:paraId="7782BB23" w14:textId="0C5F313D" w:rsidR="0024092B" w:rsidRPr="004611EB" w:rsidRDefault="00944F5D" w:rsidP="00944F5D">
      <w:pPr>
        <w:pStyle w:val="1"/>
        <w:tabs>
          <w:tab w:val="left" w:pos="880"/>
        </w:tabs>
        <w:spacing w:line="276" w:lineRule="auto"/>
        <w:ind w:leftChars="100" w:left="220" w:firstLine="0"/>
        <w:jc w:val="both"/>
        <w:rPr>
          <w:b w:val="0"/>
        </w:rPr>
      </w:pPr>
      <w:r>
        <w:rPr>
          <w:b w:val="0"/>
        </w:rPr>
        <w:t>5.6.2</w:t>
      </w:r>
      <w:r>
        <w:rPr>
          <w:b w:val="0"/>
        </w:rPr>
        <w:tab/>
      </w:r>
      <w:r w:rsidR="0024092B" w:rsidRPr="00944F5D">
        <w:rPr>
          <w:bCs w:val="0"/>
        </w:rPr>
        <w:t>Research Intern</w:t>
      </w:r>
      <w:r w:rsidR="00C1617C" w:rsidRPr="00944F5D">
        <w:rPr>
          <w:bCs w:val="0"/>
        </w:rPr>
        <w:t>s</w:t>
      </w:r>
    </w:p>
    <w:p w14:paraId="6290CC9B" w14:textId="4B973E08" w:rsidR="00301F3B" w:rsidRPr="004611EB" w:rsidRDefault="003B54FD" w:rsidP="00944F5D">
      <w:pPr>
        <w:pStyle w:val="Web"/>
        <w:spacing w:before="0" w:beforeAutospacing="0" w:after="0" w:afterAutospacing="0" w:line="276" w:lineRule="auto"/>
        <w:ind w:leftChars="100" w:left="220"/>
        <w:jc w:val="both"/>
        <w:rPr>
          <w:rFonts w:ascii="Georgia" w:hAnsi="Georgia"/>
        </w:rPr>
      </w:pPr>
      <w:r w:rsidRPr="004611EB">
        <w:rPr>
          <w:rFonts w:ascii="Georgia" w:hAnsi="Georgia"/>
        </w:rPr>
        <w:t xml:space="preserve">Students enrolled at undergraduate or </w:t>
      </w:r>
      <w:proofErr w:type="gramStart"/>
      <w:r w:rsidRPr="004611EB">
        <w:rPr>
          <w:rFonts w:ascii="Georgia" w:hAnsi="Georgia"/>
        </w:rPr>
        <w:t>Master’s</w:t>
      </w:r>
      <w:proofErr w:type="gramEnd"/>
      <w:r w:rsidRPr="004611EB">
        <w:rPr>
          <w:rFonts w:ascii="Georgia" w:hAnsi="Georgia"/>
        </w:rPr>
        <w:t xml:space="preserve"> programs in universities, colleges, junior colleges, and vocational schools in Japan or overseas, or graduates of such institutions</w:t>
      </w:r>
      <w:r w:rsidRPr="004611EB" w:rsidDel="003B54FD">
        <w:rPr>
          <w:rFonts w:ascii="Georgia" w:hAnsi="Georgia"/>
        </w:rPr>
        <w:t xml:space="preserve"> </w:t>
      </w:r>
      <w:r w:rsidR="00BE4DB2" w:rsidRPr="004611EB">
        <w:rPr>
          <w:rFonts w:ascii="Georgia" w:hAnsi="Georgia"/>
        </w:rPr>
        <w:t xml:space="preserve">may </w:t>
      </w:r>
      <w:r w:rsidR="00E837F2" w:rsidRPr="004611EB">
        <w:rPr>
          <w:rFonts w:ascii="Georgia" w:hAnsi="Georgia"/>
        </w:rPr>
        <w:t xml:space="preserve">undertake educational activity </w:t>
      </w:r>
      <w:r w:rsidR="004109A5" w:rsidRPr="004611EB">
        <w:rPr>
          <w:rFonts w:ascii="Georgia" w:hAnsi="Georgia"/>
        </w:rPr>
        <w:t>at OIST as a Research Intern.</w:t>
      </w:r>
      <w:r w:rsidR="005B40AF" w:rsidRPr="004611EB">
        <w:rPr>
          <w:rFonts w:ascii="Georgia" w:hAnsi="Georgia"/>
        </w:rPr>
        <w:t xml:space="preserve"> </w:t>
      </w:r>
      <w:r w:rsidR="00004C30" w:rsidRPr="004611EB">
        <w:rPr>
          <w:rFonts w:ascii="Georgia" w:hAnsi="Georgia"/>
        </w:rPr>
        <w:t>A r</w:t>
      </w:r>
      <w:r w:rsidR="0024092B" w:rsidRPr="004611EB">
        <w:rPr>
          <w:rFonts w:ascii="Georgia" w:hAnsi="Georgia"/>
        </w:rPr>
        <w:t xml:space="preserve">esearch </w:t>
      </w:r>
      <w:r w:rsidR="00004C30" w:rsidRPr="004611EB">
        <w:rPr>
          <w:rFonts w:ascii="Georgia" w:hAnsi="Georgia"/>
        </w:rPr>
        <w:t>i</w:t>
      </w:r>
      <w:r w:rsidR="0024092B" w:rsidRPr="004611EB">
        <w:rPr>
          <w:rFonts w:ascii="Georgia" w:hAnsi="Georgia"/>
        </w:rPr>
        <w:t>ntern</w:t>
      </w:r>
      <w:r w:rsidR="00004C30" w:rsidRPr="004611EB">
        <w:rPr>
          <w:rFonts w:ascii="Georgia" w:hAnsi="Georgia"/>
        </w:rPr>
        <w:t>ship at OIST</w:t>
      </w:r>
      <w:r w:rsidR="006C1212" w:rsidRPr="004611EB">
        <w:rPr>
          <w:rFonts w:ascii="Georgia" w:hAnsi="Georgia"/>
        </w:rPr>
        <w:t xml:space="preserve"> </w:t>
      </w:r>
      <w:r w:rsidR="00004C30" w:rsidRPr="004611EB">
        <w:rPr>
          <w:rFonts w:ascii="Georgia" w:hAnsi="Georgia"/>
        </w:rPr>
        <w:t xml:space="preserve">provides </w:t>
      </w:r>
      <w:r w:rsidR="0024092B" w:rsidRPr="004611EB">
        <w:rPr>
          <w:rFonts w:ascii="Georgia" w:hAnsi="Georgia"/>
        </w:rPr>
        <w:t xml:space="preserve">students </w:t>
      </w:r>
      <w:r w:rsidR="003962CC" w:rsidRPr="004611EB">
        <w:rPr>
          <w:rFonts w:ascii="Georgia" w:hAnsi="Georgia"/>
        </w:rPr>
        <w:t xml:space="preserve">with </w:t>
      </w:r>
      <w:r w:rsidR="0024092B" w:rsidRPr="004611EB">
        <w:rPr>
          <w:rFonts w:ascii="Georgia" w:hAnsi="Georgia"/>
        </w:rPr>
        <w:t xml:space="preserve">experience working in a research </w:t>
      </w:r>
      <w:r w:rsidR="003962CC" w:rsidRPr="004611EB">
        <w:rPr>
          <w:rFonts w:ascii="Georgia" w:hAnsi="Georgia"/>
        </w:rPr>
        <w:t xml:space="preserve">environment </w:t>
      </w:r>
      <w:r w:rsidR="0024092B" w:rsidRPr="004611EB">
        <w:rPr>
          <w:rFonts w:ascii="Georgia" w:hAnsi="Georgia"/>
        </w:rPr>
        <w:t>under the direction of OIST</w:t>
      </w:r>
      <w:r w:rsidR="001F582B" w:rsidRPr="004611EB">
        <w:rPr>
          <w:rFonts w:ascii="Georgia" w:hAnsi="Georgia"/>
        </w:rPr>
        <w:t xml:space="preserve"> faculty</w:t>
      </w:r>
      <w:r w:rsidR="0024092B" w:rsidRPr="004611EB">
        <w:rPr>
          <w:rFonts w:ascii="Georgia" w:hAnsi="Georgia"/>
        </w:rPr>
        <w:t>.</w:t>
      </w:r>
    </w:p>
    <w:p w14:paraId="530B407D" w14:textId="77777777" w:rsidR="0024092B" w:rsidRPr="004611EB" w:rsidRDefault="0024092B" w:rsidP="00944F5D">
      <w:pPr>
        <w:pStyle w:val="a3"/>
        <w:spacing w:line="276" w:lineRule="auto"/>
        <w:ind w:leftChars="100" w:left="220"/>
        <w:jc w:val="both"/>
      </w:pPr>
    </w:p>
    <w:p w14:paraId="71B5D03A" w14:textId="626993CA" w:rsidR="0024092B" w:rsidRPr="004611EB" w:rsidRDefault="00944F5D" w:rsidP="00944F5D">
      <w:pPr>
        <w:pStyle w:val="1"/>
        <w:tabs>
          <w:tab w:val="left" w:pos="880"/>
        </w:tabs>
        <w:spacing w:line="276" w:lineRule="auto"/>
        <w:ind w:leftChars="100" w:left="220" w:firstLine="0"/>
        <w:jc w:val="both"/>
        <w:rPr>
          <w:b w:val="0"/>
        </w:rPr>
      </w:pPr>
      <w:r>
        <w:rPr>
          <w:b w:val="0"/>
        </w:rPr>
        <w:t>5.6.3</w:t>
      </w:r>
      <w:r>
        <w:rPr>
          <w:b w:val="0"/>
        </w:rPr>
        <w:tab/>
      </w:r>
      <w:r w:rsidR="0024092B" w:rsidRPr="00944F5D">
        <w:rPr>
          <w:bCs w:val="0"/>
        </w:rPr>
        <w:t>Visiting Research Student</w:t>
      </w:r>
      <w:r w:rsidR="00C1617C" w:rsidRPr="00944F5D">
        <w:rPr>
          <w:bCs w:val="0"/>
        </w:rPr>
        <w:t>s</w:t>
      </w:r>
    </w:p>
    <w:p w14:paraId="0B229E87" w14:textId="36672643" w:rsidR="005940ED" w:rsidRPr="004611EB" w:rsidRDefault="0024092B" w:rsidP="00944F5D">
      <w:pPr>
        <w:pStyle w:val="Web"/>
        <w:spacing w:before="0" w:beforeAutospacing="0" w:after="0" w:afterAutospacing="0" w:line="276" w:lineRule="auto"/>
        <w:ind w:leftChars="100" w:left="220"/>
        <w:jc w:val="both"/>
        <w:rPr>
          <w:rFonts w:ascii="Georgia" w:hAnsi="Georgia"/>
        </w:rPr>
      </w:pPr>
      <w:r w:rsidRPr="004611EB">
        <w:rPr>
          <w:rFonts w:ascii="Georgia" w:hAnsi="Georgia"/>
        </w:rPr>
        <w:t>Visiting Research Students are registered students of another institution who wish to undertake a period of research at OIST under the supervision of an OIST faculty member</w:t>
      </w:r>
      <w:r w:rsidR="00723912" w:rsidRPr="004611EB">
        <w:rPr>
          <w:rFonts w:ascii="Georgia" w:hAnsi="Georgia"/>
        </w:rPr>
        <w:t xml:space="preserve">. </w:t>
      </w:r>
      <w:r w:rsidR="00D05D91" w:rsidRPr="004611EB">
        <w:rPr>
          <w:rFonts w:ascii="Georgia" w:hAnsi="Georgia"/>
        </w:rPr>
        <w:t xml:space="preserve">Visiting Research Students </w:t>
      </w:r>
      <w:r w:rsidR="000E0A8E" w:rsidRPr="004611EB">
        <w:rPr>
          <w:rFonts w:ascii="Georgia" w:hAnsi="Georgia"/>
        </w:rPr>
        <w:t xml:space="preserve">collaborate on </w:t>
      </w:r>
      <w:r w:rsidR="00ED542B" w:rsidRPr="004611EB">
        <w:rPr>
          <w:rFonts w:ascii="Georgia" w:hAnsi="Georgia"/>
        </w:rPr>
        <w:t>a recognized and defined</w:t>
      </w:r>
      <w:r w:rsidR="00723912" w:rsidRPr="004611EB">
        <w:rPr>
          <w:rFonts w:ascii="Georgia" w:hAnsi="Georgia"/>
        </w:rPr>
        <w:t xml:space="preserve"> research</w:t>
      </w:r>
      <w:r w:rsidR="00ED542B" w:rsidRPr="004611EB">
        <w:rPr>
          <w:rFonts w:ascii="Georgia" w:hAnsi="Georgia"/>
        </w:rPr>
        <w:t xml:space="preserve"> project</w:t>
      </w:r>
      <w:r w:rsidR="00A8672F" w:rsidRPr="004611EB">
        <w:rPr>
          <w:rFonts w:ascii="Georgia" w:hAnsi="Georgia"/>
        </w:rPr>
        <w:t>.</w:t>
      </w:r>
    </w:p>
    <w:p w14:paraId="5D64CC0C" w14:textId="65CA9D32" w:rsidR="0024092B" w:rsidRPr="004611EB" w:rsidRDefault="0024092B" w:rsidP="00944F5D">
      <w:pPr>
        <w:pStyle w:val="a3"/>
        <w:spacing w:line="276" w:lineRule="auto"/>
        <w:ind w:leftChars="100" w:left="220"/>
        <w:jc w:val="both"/>
      </w:pPr>
    </w:p>
    <w:p w14:paraId="35B94791" w14:textId="379B81DF" w:rsidR="00F117DC" w:rsidRPr="004611EB" w:rsidRDefault="00944F5D" w:rsidP="00944F5D">
      <w:pPr>
        <w:pStyle w:val="1"/>
        <w:tabs>
          <w:tab w:val="left" w:pos="880"/>
        </w:tabs>
        <w:spacing w:line="276" w:lineRule="auto"/>
        <w:ind w:leftChars="100" w:left="220" w:firstLine="0"/>
        <w:jc w:val="both"/>
        <w:rPr>
          <w:b w:val="0"/>
        </w:rPr>
      </w:pPr>
      <w:r>
        <w:rPr>
          <w:b w:val="0"/>
        </w:rPr>
        <w:t>5.6.4</w:t>
      </w:r>
      <w:r>
        <w:rPr>
          <w:b w:val="0"/>
        </w:rPr>
        <w:tab/>
      </w:r>
      <w:r w:rsidR="00F117DC" w:rsidRPr="00944F5D">
        <w:rPr>
          <w:bCs w:val="0"/>
        </w:rPr>
        <w:t>Visiting Student</w:t>
      </w:r>
      <w:r w:rsidR="00C1617C" w:rsidRPr="00944F5D">
        <w:rPr>
          <w:bCs w:val="0"/>
        </w:rPr>
        <w:t>s</w:t>
      </w:r>
    </w:p>
    <w:p w14:paraId="28FD79E2" w14:textId="64801DFE" w:rsidR="00AC44BC" w:rsidRPr="004611EB" w:rsidRDefault="00F117DC" w:rsidP="00944F5D">
      <w:pPr>
        <w:pStyle w:val="a3"/>
        <w:spacing w:line="276" w:lineRule="auto"/>
        <w:ind w:leftChars="100" w:left="220"/>
        <w:jc w:val="both"/>
      </w:pPr>
      <w:r w:rsidRPr="004611EB">
        <w:t xml:space="preserve">Visiting Students are registered students </w:t>
      </w:r>
      <w:proofErr w:type="gramStart"/>
      <w:r w:rsidRPr="004611EB">
        <w:t>of</w:t>
      </w:r>
      <w:proofErr w:type="gramEnd"/>
      <w:r w:rsidRPr="004611EB">
        <w:t xml:space="preserve"> another university who wish to take one or more courses offered by the OIST Graduate School</w:t>
      </w:r>
      <w:r w:rsidR="00C869ED" w:rsidRPr="004611EB">
        <w:t>, or to undertake an administrative internship</w:t>
      </w:r>
      <w:r w:rsidR="00792807" w:rsidRPr="004611EB">
        <w:t xml:space="preserve"> at OIST,</w:t>
      </w:r>
      <w:r w:rsidRPr="004611EB">
        <w:t xml:space="preserve"> for credit at their home university. </w:t>
      </w:r>
    </w:p>
    <w:p w14:paraId="7D73C75B" w14:textId="77777777" w:rsidR="00AC44BC" w:rsidRPr="004611EB" w:rsidRDefault="00AC44BC" w:rsidP="00944F5D">
      <w:pPr>
        <w:pStyle w:val="a3"/>
        <w:spacing w:line="276" w:lineRule="auto"/>
        <w:ind w:leftChars="100" w:left="220"/>
        <w:jc w:val="both"/>
      </w:pPr>
    </w:p>
    <w:p w14:paraId="7EF4D9B9" w14:textId="41260CB5" w:rsidR="0024092B" w:rsidRPr="004611EB" w:rsidRDefault="00944F5D" w:rsidP="00944F5D">
      <w:pPr>
        <w:pStyle w:val="1"/>
        <w:tabs>
          <w:tab w:val="left" w:pos="880"/>
        </w:tabs>
        <w:spacing w:line="276" w:lineRule="auto"/>
        <w:ind w:leftChars="100" w:left="220" w:firstLine="0"/>
        <w:jc w:val="both"/>
        <w:rPr>
          <w:b w:val="0"/>
        </w:rPr>
      </w:pPr>
      <w:r>
        <w:rPr>
          <w:b w:val="0"/>
        </w:rPr>
        <w:t>5.6.5</w:t>
      </w:r>
      <w:r>
        <w:rPr>
          <w:b w:val="0"/>
        </w:rPr>
        <w:tab/>
      </w:r>
      <w:r w:rsidR="0024092B" w:rsidRPr="00944F5D">
        <w:rPr>
          <w:bCs w:val="0"/>
        </w:rPr>
        <w:t>Course Auditor</w:t>
      </w:r>
      <w:r w:rsidR="00797F56" w:rsidRPr="00944F5D">
        <w:rPr>
          <w:bCs w:val="0"/>
        </w:rPr>
        <w:t>s</w:t>
      </w:r>
    </w:p>
    <w:p w14:paraId="75F79CAD" w14:textId="5B0C6123" w:rsidR="0045748F" w:rsidRPr="004611EB" w:rsidRDefault="0045748F" w:rsidP="00944F5D">
      <w:pPr>
        <w:pStyle w:val="Web"/>
        <w:spacing w:before="0" w:beforeAutospacing="0" w:after="0" w:afterAutospacing="0" w:line="276" w:lineRule="auto"/>
        <w:ind w:leftChars="100" w:left="220"/>
        <w:jc w:val="both"/>
        <w:rPr>
          <w:rFonts w:ascii="Georgia" w:eastAsia="Georgia" w:hAnsi="Georgia" w:cs="Georgia"/>
          <w:lang w:eastAsia="en-US"/>
        </w:rPr>
      </w:pPr>
      <w:r w:rsidRPr="004611EB">
        <w:rPr>
          <w:rFonts w:ascii="Georgia" w:eastAsia="Georgia" w:hAnsi="Georgia" w:cs="Georgia"/>
          <w:lang w:eastAsia="en-US"/>
        </w:rPr>
        <w:t xml:space="preserve">Members of the OIST community and students </w:t>
      </w:r>
      <w:proofErr w:type="gramStart"/>
      <w:r w:rsidRPr="004611EB">
        <w:rPr>
          <w:rFonts w:ascii="Georgia" w:eastAsia="Georgia" w:hAnsi="Georgia" w:cs="Georgia"/>
          <w:lang w:eastAsia="en-US"/>
        </w:rPr>
        <w:t>of</w:t>
      </w:r>
      <w:proofErr w:type="gramEnd"/>
      <w:r w:rsidRPr="004611EB">
        <w:rPr>
          <w:rFonts w:ascii="Georgia" w:eastAsia="Georgia" w:hAnsi="Georgia" w:cs="Georgia"/>
          <w:lang w:eastAsia="en-US"/>
        </w:rPr>
        <w:t xml:space="preserve"> other universities (the latter where a specific agreement exists) may apply to become Course Auditors of specific courses.</w:t>
      </w:r>
      <w:r w:rsidR="005B40AF" w:rsidRPr="004611EB">
        <w:rPr>
          <w:rFonts w:ascii="Georgia" w:eastAsia="Georgia" w:hAnsi="Georgia" w:cs="Georgia"/>
          <w:lang w:eastAsia="en-US"/>
        </w:rPr>
        <w:t xml:space="preserve"> </w:t>
      </w:r>
      <w:r w:rsidRPr="004611EB">
        <w:rPr>
          <w:rFonts w:ascii="Georgia" w:eastAsia="Georgia" w:hAnsi="Georgia" w:cs="Georgia"/>
          <w:lang w:eastAsia="en-US"/>
        </w:rPr>
        <w:t>Course Auditors may attend courses as a normal student. The Graduate School does not award credit or recognition for courses audited.</w:t>
      </w:r>
    </w:p>
    <w:p w14:paraId="08503E45" w14:textId="77777777" w:rsidR="0024092B" w:rsidRPr="004611EB" w:rsidRDefault="0024092B" w:rsidP="00944F5D">
      <w:pPr>
        <w:pStyle w:val="a3"/>
        <w:spacing w:line="276" w:lineRule="auto"/>
        <w:ind w:leftChars="100" w:left="220"/>
        <w:jc w:val="both"/>
      </w:pPr>
    </w:p>
    <w:p w14:paraId="09718934" w14:textId="1521EFEA" w:rsidR="0024092B" w:rsidRPr="004611EB" w:rsidRDefault="00944F5D" w:rsidP="00944F5D">
      <w:pPr>
        <w:pStyle w:val="1"/>
        <w:tabs>
          <w:tab w:val="left" w:pos="880"/>
        </w:tabs>
        <w:spacing w:line="276" w:lineRule="auto"/>
        <w:ind w:leftChars="100" w:left="220" w:firstLine="0"/>
        <w:jc w:val="both"/>
        <w:rPr>
          <w:b w:val="0"/>
        </w:rPr>
      </w:pPr>
      <w:r>
        <w:rPr>
          <w:b w:val="0"/>
        </w:rPr>
        <w:t>5.6.6</w:t>
      </w:r>
      <w:r>
        <w:rPr>
          <w:b w:val="0"/>
        </w:rPr>
        <w:tab/>
      </w:r>
      <w:r w:rsidR="0024092B" w:rsidRPr="00944F5D">
        <w:rPr>
          <w:bCs w:val="0"/>
        </w:rPr>
        <w:t>Junior Research Fellow</w:t>
      </w:r>
      <w:r w:rsidR="00797F56" w:rsidRPr="00944F5D">
        <w:rPr>
          <w:bCs w:val="0"/>
        </w:rPr>
        <w:t>s</w:t>
      </w:r>
    </w:p>
    <w:p w14:paraId="219017ED" w14:textId="7D465015" w:rsidR="00412818" w:rsidRPr="004611EB" w:rsidRDefault="0024092B" w:rsidP="00944F5D">
      <w:pPr>
        <w:pStyle w:val="Web"/>
        <w:spacing w:before="0" w:beforeAutospacing="0" w:after="0" w:afterAutospacing="0" w:line="276" w:lineRule="auto"/>
        <w:ind w:leftChars="100" w:left="220"/>
        <w:jc w:val="both"/>
        <w:rPr>
          <w:rFonts w:ascii="Georgia" w:hAnsi="Georgia"/>
        </w:rPr>
      </w:pPr>
      <w:r w:rsidRPr="004611EB">
        <w:rPr>
          <w:rFonts w:ascii="Georgia" w:hAnsi="Georgia"/>
        </w:rPr>
        <w:t>Junior Research Fellow</w:t>
      </w:r>
      <w:r w:rsidR="00412818" w:rsidRPr="004611EB">
        <w:rPr>
          <w:rFonts w:ascii="Georgia" w:hAnsi="Georgia"/>
        </w:rPr>
        <w:t>s</w:t>
      </w:r>
      <w:r w:rsidRPr="004611EB">
        <w:rPr>
          <w:rFonts w:ascii="Georgia" w:hAnsi="Georgia"/>
        </w:rPr>
        <w:t xml:space="preserve"> </w:t>
      </w:r>
      <w:r w:rsidR="00A2215C" w:rsidRPr="004611EB">
        <w:rPr>
          <w:rFonts w:ascii="Georgia" w:hAnsi="Georgia"/>
        </w:rPr>
        <w:t>are OIST</w:t>
      </w:r>
      <w:r w:rsidRPr="004611EB">
        <w:rPr>
          <w:rFonts w:ascii="Georgia" w:hAnsi="Georgia"/>
        </w:rPr>
        <w:t xml:space="preserve"> PhD</w:t>
      </w:r>
      <w:r w:rsidR="009A0B64" w:rsidRPr="004611EB">
        <w:rPr>
          <w:rFonts w:ascii="Georgia" w:hAnsi="Georgia"/>
        </w:rPr>
        <w:t xml:space="preserve"> graduates</w:t>
      </w:r>
      <w:r w:rsidRPr="004611EB">
        <w:rPr>
          <w:rFonts w:ascii="Georgia" w:hAnsi="Georgia"/>
        </w:rPr>
        <w:t xml:space="preserve"> </w:t>
      </w:r>
      <w:r w:rsidR="00997B17" w:rsidRPr="004611EB">
        <w:rPr>
          <w:rFonts w:ascii="Georgia" w:hAnsi="Georgia"/>
        </w:rPr>
        <w:t xml:space="preserve">who, </w:t>
      </w:r>
      <w:r w:rsidR="009A1211" w:rsidRPr="004611EB">
        <w:rPr>
          <w:rFonts w:ascii="Georgia" w:hAnsi="Georgia"/>
        </w:rPr>
        <w:t xml:space="preserve">with the approval of their former thesis supervisor, may </w:t>
      </w:r>
      <w:r w:rsidR="003C751A" w:rsidRPr="004611EB">
        <w:rPr>
          <w:rFonts w:ascii="Georgia" w:hAnsi="Georgia"/>
        </w:rPr>
        <w:t>finalize their</w:t>
      </w:r>
      <w:r w:rsidR="009A1211" w:rsidRPr="004611EB">
        <w:rPr>
          <w:rFonts w:ascii="Georgia" w:hAnsi="Georgia"/>
        </w:rPr>
        <w:t xml:space="preserve"> research project following degree conferral. The maximum duration of a Junior Research Fellowship is </w:t>
      </w:r>
      <w:r w:rsidR="00191890">
        <w:rPr>
          <w:rFonts w:ascii="Georgia" w:eastAsiaTheme="minorEastAsia" w:hAnsi="Georgia" w:hint="eastAsia"/>
        </w:rPr>
        <w:t>3</w:t>
      </w:r>
      <w:r w:rsidR="00191890" w:rsidRPr="004611EB">
        <w:rPr>
          <w:rFonts w:ascii="Georgia" w:hAnsi="Georgia"/>
        </w:rPr>
        <w:t xml:space="preserve"> </w:t>
      </w:r>
      <w:r w:rsidR="009A1211" w:rsidRPr="004611EB">
        <w:rPr>
          <w:rFonts w:ascii="Georgia" w:hAnsi="Georgia"/>
        </w:rPr>
        <w:t>months</w:t>
      </w:r>
      <w:r w:rsidR="00BD5839">
        <w:rPr>
          <w:rFonts w:ascii="Georgia" w:eastAsiaTheme="minorEastAsia" w:hAnsi="Georgia" w:hint="eastAsia"/>
        </w:rPr>
        <w:t xml:space="preserve"> in principle</w:t>
      </w:r>
      <w:r w:rsidR="009A1211" w:rsidRPr="004611EB">
        <w:rPr>
          <w:rFonts w:ascii="Georgia" w:hAnsi="Georgia"/>
        </w:rPr>
        <w:t>.</w:t>
      </w:r>
    </w:p>
    <w:p w14:paraId="5054003F" w14:textId="7006F102" w:rsidR="00412818" w:rsidRPr="004611EB" w:rsidRDefault="00412818" w:rsidP="00944F5D">
      <w:pPr>
        <w:pStyle w:val="Web"/>
        <w:spacing w:before="0" w:beforeAutospacing="0" w:after="0" w:afterAutospacing="0" w:line="276" w:lineRule="auto"/>
        <w:ind w:leftChars="100" w:left="220"/>
        <w:jc w:val="both"/>
        <w:rPr>
          <w:rFonts w:ascii="Georgia" w:eastAsiaTheme="minorEastAsia" w:hAnsi="Georgia"/>
        </w:rPr>
      </w:pPr>
    </w:p>
    <w:p w14:paraId="050401DB" w14:textId="01386543" w:rsidR="00B64CD7" w:rsidRPr="004611EB" w:rsidRDefault="00944F5D" w:rsidP="00944F5D">
      <w:pPr>
        <w:pStyle w:val="1"/>
        <w:tabs>
          <w:tab w:val="left" w:pos="550"/>
        </w:tabs>
        <w:spacing w:line="276" w:lineRule="auto"/>
        <w:ind w:left="0" w:firstLine="0"/>
        <w:jc w:val="both"/>
        <w:rPr>
          <w:b w:val="0"/>
        </w:rPr>
      </w:pPr>
      <w:r>
        <w:rPr>
          <w:b w:val="0"/>
        </w:rPr>
        <w:t>5.7</w:t>
      </w:r>
      <w:r>
        <w:rPr>
          <w:b w:val="0"/>
        </w:rPr>
        <w:tab/>
      </w:r>
      <w:r w:rsidR="00B64CD7" w:rsidRPr="00944F5D">
        <w:rPr>
          <w:bCs w:val="0"/>
        </w:rPr>
        <w:t>Alumni</w:t>
      </w:r>
    </w:p>
    <w:p w14:paraId="05C7E350" w14:textId="3AC45232" w:rsidR="00B64CD7" w:rsidRPr="004611EB" w:rsidRDefault="00B64CD7" w:rsidP="001E6EBF">
      <w:pPr>
        <w:pStyle w:val="Web"/>
        <w:spacing w:before="0" w:beforeAutospacing="0" w:after="0" w:afterAutospacing="0" w:line="276" w:lineRule="auto"/>
        <w:jc w:val="both"/>
        <w:rPr>
          <w:rFonts w:ascii="Georgia" w:hAnsi="Georgia"/>
        </w:rPr>
      </w:pPr>
      <w:r w:rsidRPr="004611EB">
        <w:rPr>
          <w:rFonts w:ascii="Georgia" w:hAnsi="Georgia"/>
        </w:rPr>
        <w:t>Alumni are OIST graduates who have satisfied all academic requirements and successfully obtained their degree.</w:t>
      </w:r>
    </w:p>
    <w:p w14:paraId="395B777E" w14:textId="77777777" w:rsidR="00B64CD7" w:rsidRPr="004611EB" w:rsidRDefault="00B64CD7" w:rsidP="004611EB">
      <w:pPr>
        <w:pStyle w:val="Web"/>
        <w:spacing w:before="0" w:beforeAutospacing="0" w:after="0" w:afterAutospacing="0" w:line="276" w:lineRule="auto"/>
        <w:ind w:leftChars="129" w:left="284"/>
        <w:jc w:val="both"/>
        <w:rPr>
          <w:rFonts w:ascii="Georgia" w:eastAsiaTheme="minorEastAsia" w:hAnsi="Georgia"/>
        </w:rPr>
      </w:pPr>
    </w:p>
    <w:p w14:paraId="4221623D" w14:textId="284B4058" w:rsidR="00824006" w:rsidRPr="004611EB" w:rsidRDefault="00944F5D" w:rsidP="00944F5D">
      <w:pPr>
        <w:pStyle w:val="1"/>
        <w:tabs>
          <w:tab w:val="left" w:pos="550"/>
        </w:tabs>
        <w:spacing w:line="276" w:lineRule="auto"/>
        <w:ind w:left="0" w:firstLine="0"/>
        <w:jc w:val="both"/>
        <w:rPr>
          <w:b w:val="0"/>
        </w:rPr>
      </w:pPr>
      <w:r>
        <w:rPr>
          <w:b w:val="0"/>
        </w:rPr>
        <w:t>5.8</w:t>
      </w:r>
      <w:r>
        <w:rPr>
          <w:b w:val="0"/>
        </w:rPr>
        <w:tab/>
      </w:r>
      <w:r w:rsidR="00824006" w:rsidRPr="00944F5D">
        <w:rPr>
          <w:bCs w:val="0"/>
        </w:rPr>
        <w:t>Holidays</w:t>
      </w:r>
      <w:r w:rsidR="00AA185F" w:rsidRPr="00944F5D">
        <w:rPr>
          <w:bCs w:val="0"/>
        </w:rPr>
        <w:t xml:space="preserve"> and Leave of </w:t>
      </w:r>
      <w:r w:rsidR="009D223F" w:rsidRPr="00944F5D">
        <w:rPr>
          <w:bCs w:val="0"/>
        </w:rPr>
        <w:t>Absence</w:t>
      </w:r>
      <w:r w:rsidR="00D446DD" w:rsidRPr="00944F5D">
        <w:rPr>
          <w:bCs w:val="0"/>
        </w:rPr>
        <w:t xml:space="preserve"> for Students</w:t>
      </w:r>
    </w:p>
    <w:p w14:paraId="663F7ECE" w14:textId="0E1A8283" w:rsidR="00824006" w:rsidRPr="004611EB" w:rsidRDefault="00944F5D" w:rsidP="00944F5D">
      <w:pPr>
        <w:pStyle w:val="1"/>
        <w:tabs>
          <w:tab w:val="left" w:pos="880"/>
        </w:tabs>
        <w:spacing w:line="276" w:lineRule="auto"/>
        <w:ind w:leftChars="100" w:left="220" w:firstLine="0"/>
        <w:jc w:val="both"/>
        <w:rPr>
          <w:b w:val="0"/>
        </w:rPr>
      </w:pPr>
      <w:r>
        <w:rPr>
          <w:b w:val="0"/>
        </w:rPr>
        <w:t>5.8.1</w:t>
      </w:r>
      <w:r>
        <w:rPr>
          <w:b w:val="0"/>
        </w:rPr>
        <w:tab/>
      </w:r>
      <w:r w:rsidR="00824006" w:rsidRPr="00944F5D">
        <w:rPr>
          <w:bCs w:val="0"/>
        </w:rPr>
        <w:t>University Holidays</w:t>
      </w:r>
    </w:p>
    <w:p w14:paraId="71D653B2" w14:textId="5B61A208" w:rsidR="00F910D6" w:rsidRPr="004611EB" w:rsidRDefault="00E82511" w:rsidP="00944F5D">
      <w:pPr>
        <w:pStyle w:val="Web"/>
        <w:spacing w:before="0" w:beforeAutospacing="0" w:after="0" w:afterAutospacing="0" w:line="276" w:lineRule="auto"/>
        <w:ind w:leftChars="100" w:left="220"/>
        <w:jc w:val="both"/>
        <w:rPr>
          <w:rFonts w:ascii="Georgia" w:hAnsi="Georgia"/>
        </w:rPr>
      </w:pPr>
      <w:r w:rsidRPr="004611EB">
        <w:rPr>
          <w:rFonts w:ascii="Georgia" w:hAnsi="Georgia"/>
        </w:rPr>
        <w:t>Students are entitled to u</w:t>
      </w:r>
      <w:r w:rsidR="00F910D6" w:rsidRPr="004611EB">
        <w:rPr>
          <w:rFonts w:ascii="Georgia" w:hAnsi="Georgia"/>
        </w:rPr>
        <w:t xml:space="preserve">niversity holidays </w:t>
      </w:r>
      <w:r w:rsidRPr="004611EB">
        <w:rPr>
          <w:rFonts w:ascii="Georgia" w:hAnsi="Georgia"/>
        </w:rPr>
        <w:t>as</w:t>
      </w:r>
      <w:r w:rsidR="00F910D6" w:rsidRPr="004611EB">
        <w:rPr>
          <w:rFonts w:ascii="Georgia" w:hAnsi="Georgia"/>
        </w:rPr>
        <w:t xml:space="preserve"> follows:</w:t>
      </w:r>
    </w:p>
    <w:p w14:paraId="4655D511" w14:textId="77777777" w:rsidR="00F910D6" w:rsidRPr="004611EB" w:rsidRDefault="00F910D6" w:rsidP="00944F5D">
      <w:pPr>
        <w:pStyle w:val="Web"/>
        <w:numPr>
          <w:ilvl w:val="0"/>
          <w:numId w:val="4"/>
        </w:numPr>
        <w:spacing w:before="0" w:beforeAutospacing="0" w:after="0" w:afterAutospacing="0" w:line="276" w:lineRule="auto"/>
        <w:ind w:leftChars="200" w:left="680" w:hangingChars="100" w:hanging="240"/>
        <w:jc w:val="both"/>
        <w:rPr>
          <w:rFonts w:ascii="Georgia" w:hAnsi="Georgia"/>
        </w:rPr>
      </w:pPr>
      <w:r w:rsidRPr="004611EB">
        <w:rPr>
          <w:rFonts w:ascii="Georgia" w:hAnsi="Georgia"/>
        </w:rPr>
        <w:t>Saturdays and Sundays; and</w:t>
      </w:r>
    </w:p>
    <w:p w14:paraId="65DBBB53" w14:textId="77777777" w:rsidR="00F910D6" w:rsidRPr="004611EB" w:rsidRDefault="00F910D6" w:rsidP="00944F5D">
      <w:pPr>
        <w:pStyle w:val="Web"/>
        <w:numPr>
          <w:ilvl w:val="0"/>
          <w:numId w:val="4"/>
        </w:numPr>
        <w:spacing w:before="0" w:beforeAutospacing="0" w:after="0" w:afterAutospacing="0" w:line="276" w:lineRule="auto"/>
        <w:ind w:leftChars="200" w:left="680" w:hangingChars="100" w:hanging="240"/>
        <w:jc w:val="both"/>
        <w:rPr>
          <w:rFonts w:ascii="Georgia" w:hAnsi="Georgia"/>
        </w:rPr>
      </w:pPr>
      <w:r w:rsidRPr="004611EB">
        <w:rPr>
          <w:rFonts w:ascii="Georgia" w:hAnsi="Georgia"/>
        </w:rPr>
        <w:t>Holidays specified in the Act on National Holidays (Act No. 178 of 1948</w:t>
      </w:r>
      <w:proofErr w:type="gramStart"/>
      <w:r w:rsidRPr="004611EB">
        <w:rPr>
          <w:rFonts w:ascii="Georgia" w:hAnsi="Georgia"/>
        </w:rPr>
        <w:t>);</w:t>
      </w:r>
      <w:proofErr w:type="gramEnd"/>
    </w:p>
    <w:p w14:paraId="39AE4A4D" w14:textId="77777777" w:rsidR="00F910D6" w:rsidRPr="004611EB" w:rsidRDefault="00F910D6" w:rsidP="00944F5D">
      <w:pPr>
        <w:pStyle w:val="Web"/>
        <w:numPr>
          <w:ilvl w:val="0"/>
          <w:numId w:val="4"/>
        </w:numPr>
        <w:spacing w:before="0" w:beforeAutospacing="0" w:after="0" w:afterAutospacing="0" w:line="276" w:lineRule="auto"/>
        <w:ind w:leftChars="200" w:left="680" w:hangingChars="100" w:hanging="240"/>
        <w:jc w:val="both"/>
        <w:rPr>
          <w:rFonts w:ascii="Georgia" w:hAnsi="Georgia"/>
        </w:rPr>
      </w:pPr>
      <w:r w:rsidRPr="004611EB">
        <w:rPr>
          <w:rFonts w:ascii="Georgia" w:hAnsi="Georgia"/>
        </w:rPr>
        <w:t>Year-end and New Year Holidays (from December 29 to January 3 of the following year</w:t>
      </w:r>
      <w:proofErr w:type="gramStart"/>
      <w:r w:rsidRPr="004611EB">
        <w:rPr>
          <w:rFonts w:ascii="Georgia" w:hAnsi="Georgia"/>
        </w:rPr>
        <w:t>);</w:t>
      </w:r>
      <w:proofErr w:type="gramEnd"/>
    </w:p>
    <w:p w14:paraId="6E653C12" w14:textId="77777777" w:rsidR="00F910D6" w:rsidRPr="004611EB" w:rsidRDefault="00F910D6" w:rsidP="00944F5D">
      <w:pPr>
        <w:pStyle w:val="Web"/>
        <w:numPr>
          <w:ilvl w:val="0"/>
          <w:numId w:val="4"/>
        </w:numPr>
        <w:spacing w:before="0" w:beforeAutospacing="0" w:after="0" w:afterAutospacing="0" w:line="276" w:lineRule="auto"/>
        <w:ind w:leftChars="200" w:left="680" w:hangingChars="100" w:hanging="240"/>
        <w:jc w:val="both"/>
        <w:rPr>
          <w:rFonts w:ascii="Georgia" w:hAnsi="Georgia"/>
        </w:rPr>
      </w:pPr>
      <w:r w:rsidRPr="004611EB">
        <w:rPr>
          <w:rFonts w:ascii="Georgia" w:hAnsi="Georgia"/>
        </w:rPr>
        <w:t>Any extraordinary holidays deemed necessary and specified by the President</w:t>
      </w:r>
    </w:p>
    <w:p w14:paraId="3CBE5F0C" w14:textId="2619CB1D" w:rsidR="00F910D6" w:rsidRPr="00C87C6D" w:rsidRDefault="00F910D6" w:rsidP="00C87C6D">
      <w:pPr>
        <w:pStyle w:val="Web"/>
        <w:spacing w:before="0" w:beforeAutospacing="0" w:after="0" w:afterAutospacing="0" w:line="276" w:lineRule="auto"/>
        <w:jc w:val="both"/>
        <w:rPr>
          <w:rFonts w:ascii="Georgia" w:eastAsiaTheme="minorEastAsia" w:hAnsi="Georgia"/>
        </w:rPr>
      </w:pPr>
    </w:p>
    <w:p w14:paraId="029FE4D0" w14:textId="7A942DA7" w:rsidR="00AA185F" w:rsidRPr="004611EB" w:rsidRDefault="00944F5D" w:rsidP="00C87C6D">
      <w:pPr>
        <w:pStyle w:val="1"/>
        <w:tabs>
          <w:tab w:val="left" w:pos="880"/>
        </w:tabs>
        <w:spacing w:line="276" w:lineRule="auto"/>
        <w:ind w:leftChars="100" w:left="220" w:firstLine="0"/>
        <w:jc w:val="both"/>
        <w:rPr>
          <w:b w:val="0"/>
        </w:rPr>
      </w:pPr>
      <w:r>
        <w:rPr>
          <w:b w:val="0"/>
        </w:rPr>
        <w:t>5.8.2</w:t>
      </w:r>
      <w:r>
        <w:rPr>
          <w:b w:val="0"/>
        </w:rPr>
        <w:tab/>
      </w:r>
      <w:r w:rsidR="00AA185F" w:rsidRPr="00C87C6D">
        <w:rPr>
          <w:bCs w:val="0"/>
        </w:rPr>
        <w:t>Leave of Absence</w:t>
      </w:r>
    </w:p>
    <w:p w14:paraId="0B3BF41B" w14:textId="3C1A4A41" w:rsidR="00686677" w:rsidRPr="004611EB" w:rsidRDefault="001E6EBF" w:rsidP="00C87C6D">
      <w:pPr>
        <w:pStyle w:val="a3"/>
        <w:spacing w:line="276" w:lineRule="auto"/>
        <w:ind w:leftChars="100" w:left="220"/>
        <w:jc w:val="both"/>
        <w:rPr>
          <w:color w:val="000000" w:themeColor="text1"/>
        </w:rPr>
      </w:pPr>
      <w:r w:rsidRPr="00294A1B">
        <w:rPr>
          <w:color w:val="000000" w:themeColor="text1"/>
        </w:rPr>
        <w:t>Research study in the Graduate School is considered a year-round activity that continues</w:t>
      </w:r>
      <w:r w:rsidRPr="00294A1B">
        <w:rPr>
          <w:color w:val="000000" w:themeColor="text1"/>
          <w:spacing w:val="-15"/>
        </w:rPr>
        <w:t xml:space="preserve"> </w:t>
      </w:r>
      <w:r w:rsidRPr="00294A1B">
        <w:rPr>
          <w:color w:val="000000" w:themeColor="text1"/>
        </w:rPr>
        <w:t>between</w:t>
      </w:r>
      <w:r w:rsidRPr="00294A1B">
        <w:rPr>
          <w:color w:val="000000" w:themeColor="text1"/>
          <w:spacing w:val="-11"/>
        </w:rPr>
        <w:t xml:space="preserve"> </w:t>
      </w:r>
      <w:r w:rsidRPr="00294A1B">
        <w:rPr>
          <w:color w:val="000000" w:themeColor="text1"/>
        </w:rPr>
        <w:t>teaching</w:t>
      </w:r>
      <w:r w:rsidRPr="00294A1B">
        <w:rPr>
          <w:color w:val="000000" w:themeColor="text1"/>
          <w:spacing w:val="-14"/>
        </w:rPr>
        <w:t xml:space="preserve"> </w:t>
      </w:r>
      <w:r w:rsidRPr="00294A1B">
        <w:rPr>
          <w:color w:val="000000" w:themeColor="text1"/>
        </w:rPr>
        <w:t>terms.</w:t>
      </w:r>
      <w:r w:rsidRPr="00294A1B">
        <w:rPr>
          <w:color w:val="000000" w:themeColor="text1"/>
          <w:spacing w:val="-12"/>
        </w:rPr>
        <w:t xml:space="preserve"> </w:t>
      </w:r>
      <w:r w:rsidRPr="00294A1B">
        <w:rPr>
          <w:color w:val="000000" w:themeColor="text1"/>
        </w:rPr>
        <w:t>A</w:t>
      </w:r>
      <w:r w:rsidRPr="00294A1B">
        <w:rPr>
          <w:color w:val="000000" w:themeColor="text1"/>
          <w:spacing w:val="-13"/>
        </w:rPr>
        <w:t xml:space="preserve"> </w:t>
      </w:r>
      <w:r w:rsidRPr="00294A1B">
        <w:rPr>
          <w:color w:val="000000" w:themeColor="text1"/>
        </w:rPr>
        <w:t>student</w:t>
      </w:r>
      <w:r w:rsidRPr="00294A1B">
        <w:rPr>
          <w:color w:val="000000" w:themeColor="text1"/>
          <w:spacing w:val="-11"/>
        </w:rPr>
        <w:t xml:space="preserve"> </w:t>
      </w:r>
      <w:r w:rsidRPr="00294A1B">
        <w:rPr>
          <w:color w:val="000000" w:themeColor="text1"/>
        </w:rPr>
        <w:t>who</w:t>
      </w:r>
      <w:r w:rsidRPr="00294A1B">
        <w:rPr>
          <w:color w:val="000000" w:themeColor="text1"/>
          <w:spacing w:val="-15"/>
        </w:rPr>
        <w:t xml:space="preserve"> </w:t>
      </w:r>
      <w:r w:rsidRPr="00294A1B">
        <w:rPr>
          <w:color w:val="000000" w:themeColor="text1"/>
        </w:rPr>
        <w:t>wishes</w:t>
      </w:r>
      <w:r w:rsidRPr="00294A1B">
        <w:rPr>
          <w:color w:val="000000" w:themeColor="text1"/>
          <w:spacing w:val="-14"/>
        </w:rPr>
        <w:t xml:space="preserve"> </w:t>
      </w:r>
      <w:r w:rsidRPr="00294A1B">
        <w:rPr>
          <w:color w:val="000000" w:themeColor="text1"/>
        </w:rPr>
        <w:t>to</w:t>
      </w:r>
      <w:r w:rsidRPr="00294A1B">
        <w:rPr>
          <w:color w:val="000000" w:themeColor="text1"/>
          <w:spacing w:val="-15"/>
        </w:rPr>
        <w:t xml:space="preserve"> </w:t>
      </w:r>
      <w:r w:rsidRPr="00294A1B">
        <w:rPr>
          <w:color w:val="000000" w:themeColor="text1"/>
        </w:rPr>
        <w:t>be</w:t>
      </w:r>
      <w:r w:rsidRPr="00294A1B">
        <w:rPr>
          <w:color w:val="000000" w:themeColor="text1"/>
          <w:spacing w:val="-13"/>
        </w:rPr>
        <w:t xml:space="preserve"> </w:t>
      </w:r>
      <w:r w:rsidRPr="00294A1B">
        <w:rPr>
          <w:color w:val="000000" w:themeColor="text1"/>
        </w:rPr>
        <w:t>absent</w:t>
      </w:r>
      <w:r w:rsidRPr="00294A1B">
        <w:rPr>
          <w:color w:val="000000" w:themeColor="text1"/>
          <w:spacing w:val="-13"/>
        </w:rPr>
        <w:t xml:space="preserve"> </w:t>
      </w:r>
      <w:r w:rsidRPr="00294A1B">
        <w:rPr>
          <w:color w:val="000000" w:themeColor="text1"/>
        </w:rPr>
        <w:t>from</w:t>
      </w:r>
      <w:r w:rsidRPr="00294A1B">
        <w:rPr>
          <w:color w:val="000000" w:themeColor="text1"/>
          <w:spacing w:val="-15"/>
        </w:rPr>
        <w:t xml:space="preserve"> </w:t>
      </w:r>
      <w:r w:rsidRPr="00294A1B">
        <w:rPr>
          <w:color w:val="000000" w:themeColor="text1"/>
        </w:rPr>
        <w:t>Okinawa and/or the approved course of study and research, or who proposes to take vacation, is required to submit a written application for leave of absence. There are three types of study-related leave of absence, namely, Personal Time Off, Non-study Leave, and External Internship Leave. Students must seek and receive approval from the Graduate School before going on</w:t>
      </w:r>
      <w:r w:rsidRPr="00294A1B">
        <w:rPr>
          <w:color w:val="000000" w:themeColor="text1"/>
          <w:spacing w:val="-29"/>
        </w:rPr>
        <w:t xml:space="preserve"> </w:t>
      </w:r>
      <w:r w:rsidRPr="00294A1B">
        <w:rPr>
          <w:color w:val="000000" w:themeColor="text1"/>
        </w:rPr>
        <w:t>leave</w:t>
      </w:r>
      <w:r w:rsidR="00686677" w:rsidRPr="004611EB">
        <w:rPr>
          <w:color w:val="000000" w:themeColor="text1"/>
        </w:rPr>
        <w:t>.</w:t>
      </w:r>
    </w:p>
    <w:p w14:paraId="37159F48" w14:textId="77777777" w:rsidR="009D223F" w:rsidRPr="004611EB" w:rsidRDefault="009D223F" w:rsidP="00C87C6D">
      <w:pPr>
        <w:pStyle w:val="Web"/>
        <w:spacing w:before="0" w:beforeAutospacing="0" w:after="0" w:afterAutospacing="0" w:line="276" w:lineRule="auto"/>
        <w:ind w:leftChars="100" w:left="220"/>
        <w:jc w:val="both"/>
        <w:rPr>
          <w:rFonts w:ascii="Georgia" w:eastAsiaTheme="minorEastAsia" w:hAnsi="Georgia"/>
        </w:rPr>
      </w:pPr>
    </w:p>
    <w:p w14:paraId="6E512766" w14:textId="5D81B1AC" w:rsidR="00F910D6" w:rsidRPr="004611EB" w:rsidRDefault="00C87C6D" w:rsidP="00C87C6D">
      <w:pPr>
        <w:pStyle w:val="1"/>
        <w:tabs>
          <w:tab w:val="left" w:pos="550"/>
        </w:tabs>
        <w:spacing w:line="276" w:lineRule="auto"/>
        <w:ind w:left="0" w:firstLine="0"/>
        <w:jc w:val="both"/>
        <w:rPr>
          <w:b w:val="0"/>
        </w:rPr>
      </w:pPr>
      <w:r>
        <w:rPr>
          <w:b w:val="0"/>
        </w:rPr>
        <w:t>5.9</w:t>
      </w:r>
      <w:r>
        <w:rPr>
          <w:b w:val="0"/>
        </w:rPr>
        <w:tab/>
      </w:r>
      <w:r w:rsidR="00F910D6" w:rsidRPr="00C87C6D">
        <w:rPr>
          <w:bCs w:val="0"/>
        </w:rPr>
        <w:t>Childbirth Accommodation</w:t>
      </w:r>
      <w:r w:rsidR="00EC4F61" w:rsidRPr="00C87C6D">
        <w:rPr>
          <w:bCs w:val="0"/>
        </w:rPr>
        <w:t xml:space="preserve"> for Students</w:t>
      </w:r>
    </w:p>
    <w:p w14:paraId="3A615E4E" w14:textId="36AB6FD0" w:rsidR="00F910D6" w:rsidRPr="004611EB" w:rsidRDefault="00F910D6" w:rsidP="004611EB">
      <w:pPr>
        <w:pStyle w:val="Web"/>
        <w:spacing w:before="0" w:beforeAutospacing="0" w:after="0" w:afterAutospacing="0" w:line="276" w:lineRule="auto"/>
        <w:jc w:val="both"/>
        <w:rPr>
          <w:rFonts w:ascii="Georgia" w:hAnsi="Georgia"/>
        </w:rPr>
      </w:pPr>
      <w:r w:rsidRPr="004611EB">
        <w:rPr>
          <w:rFonts w:ascii="Georgia" w:hAnsi="Georgia"/>
        </w:rPr>
        <w:t xml:space="preserve">The OIST Graduate University promotes diversity and supports balance in work and family life. It recognizes the need to accommodate the demands on students associated with pregnancy, childbirth, and the care of children. The University encourages women to undertake postgraduate education and supports women who decide to have children while at graduate school. It also recognizes the demands on partners who share in the care of a newborn child, on parents who adopt, and foster parents. </w:t>
      </w:r>
      <w:r w:rsidR="00C44006" w:rsidRPr="004611EB">
        <w:rPr>
          <w:rFonts w:ascii="Georgia" w:eastAsiaTheme="minorEastAsia" w:hAnsi="Georgia"/>
        </w:rPr>
        <w:t xml:space="preserve">The Childbirth Accommodation Policy comprises a set of </w:t>
      </w:r>
      <w:r w:rsidR="005A5DBD" w:rsidRPr="004611EB">
        <w:rPr>
          <w:rFonts w:ascii="Georgia" w:eastAsiaTheme="minorEastAsia" w:hAnsi="Georgia"/>
        </w:rPr>
        <w:t xml:space="preserve">financial and academic </w:t>
      </w:r>
      <w:r w:rsidR="00C44006" w:rsidRPr="004611EB">
        <w:rPr>
          <w:rFonts w:ascii="Georgia" w:eastAsiaTheme="minorEastAsia" w:hAnsi="Georgia"/>
        </w:rPr>
        <w:t>measures designed to accommodate these needs, supporting family life during graduate studies.</w:t>
      </w:r>
    </w:p>
    <w:p w14:paraId="610EFBB5" w14:textId="77777777" w:rsidR="00F910D6" w:rsidRPr="004611EB" w:rsidRDefault="00F910D6" w:rsidP="004611EB">
      <w:pPr>
        <w:pStyle w:val="a3"/>
        <w:spacing w:line="276" w:lineRule="auto"/>
        <w:jc w:val="both"/>
      </w:pPr>
    </w:p>
    <w:p w14:paraId="0B1A43BE" w14:textId="3CDCE22D" w:rsidR="0024092B" w:rsidRPr="004611EB" w:rsidRDefault="00C87C6D" w:rsidP="00C87C6D">
      <w:pPr>
        <w:pStyle w:val="1"/>
        <w:tabs>
          <w:tab w:val="left" w:pos="550"/>
        </w:tabs>
        <w:spacing w:line="276" w:lineRule="auto"/>
        <w:ind w:left="0" w:firstLine="0"/>
        <w:jc w:val="both"/>
        <w:rPr>
          <w:b w:val="0"/>
        </w:rPr>
      </w:pPr>
      <w:r>
        <w:rPr>
          <w:b w:val="0"/>
        </w:rPr>
        <w:t>5.10</w:t>
      </w:r>
      <w:r>
        <w:rPr>
          <w:b w:val="0"/>
        </w:rPr>
        <w:tab/>
      </w:r>
      <w:r w:rsidR="0024092B" w:rsidRPr="00C87C6D">
        <w:rPr>
          <w:bCs w:val="0"/>
        </w:rPr>
        <w:t>Respectful Workplace and Anti-Harassment</w:t>
      </w:r>
    </w:p>
    <w:p w14:paraId="09A58C1F" w14:textId="37B2F985" w:rsidR="0024092B" w:rsidRPr="004611EB" w:rsidRDefault="00B10D72" w:rsidP="004611EB">
      <w:pPr>
        <w:pStyle w:val="Web"/>
        <w:spacing w:before="0" w:beforeAutospacing="0" w:after="0" w:afterAutospacing="0" w:line="276" w:lineRule="auto"/>
        <w:jc w:val="both"/>
        <w:rPr>
          <w:rFonts w:ascii="Georgia" w:hAnsi="Georgia"/>
        </w:rPr>
      </w:pPr>
      <w:r w:rsidRPr="004611EB">
        <w:rPr>
          <w:rFonts w:ascii="Georgia" w:hAnsi="Georgia"/>
          <w:color w:val="000000" w:themeColor="text1"/>
        </w:rPr>
        <w:t xml:space="preserve">The University is committed to creating and maintaining a safe and respectful environment in which all officers, employees, students, and visitors are treated with dignity and respect, in accordance with the </w:t>
      </w:r>
      <w:hyperlink r:id="rId15" w:anchor="1.3.2">
        <w:r w:rsidRPr="004611EB">
          <w:rPr>
            <w:rFonts w:ascii="Georgia" w:hAnsi="Georgia"/>
            <w:color w:val="000000" w:themeColor="text1"/>
            <w:u w:val="single"/>
          </w:rPr>
          <w:t>Respectful Workplace Policy</w:t>
        </w:r>
      </w:hyperlink>
      <w:r w:rsidRPr="004611EB">
        <w:rPr>
          <w:rFonts w:ascii="Georgia" w:hAnsi="Georgia"/>
          <w:color w:val="000000" w:themeColor="text1"/>
        </w:rPr>
        <w:t xml:space="preserve">. The </w:t>
      </w:r>
      <w:r w:rsidRPr="00C846C3">
        <w:rPr>
          <w:rFonts w:ascii="Georgia" w:hAnsi="Georgia"/>
          <w:color w:val="000000" w:themeColor="text1"/>
        </w:rPr>
        <w:t xml:space="preserve">Respectful Workplace Policy </w:t>
      </w:r>
      <w:r w:rsidRPr="004611EB">
        <w:rPr>
          <w:rFonts w:ascii="Georgia" w:hAnsi="Georgia"/>
          <w:color w:val="000000" w:themeColor="text1"/>
        </w:rPr>
        <w:t xml:space="preserve">is a core value of the </w:t>
      </w:r>
      <w:proofErr w:type="gramStart"/>
      <w:r w:rsidRPr="004611EB">
        <w:rPr>
          <w:rFonts w:ascii="Georgia" w:hAnsi="Georgia"/>
          <w:color w:val="000000" w:themeColor="text1"/>
        </w:rPr>
        <w:t>University</w:t>
      </w:r>
      <w:proofErr w:type="gramEnd"/>
      <w:r w:rsidRPr="004611EB">
        <w:rPr>
          <w:rFonts w:ascii="Georgia" w:hAnsi="Georgia"/>
          <w:color w:val="000000" w:themeColor="text1"/>
        </w:rPr>
        <w:t xml:space="preserve"> and the University will not tolerate disrespectful communication, discrimination, harassment, or bullying, in any form.</w:t>
      </w:r>
    </w:p>
    <w:p w14:paraId="204DFC78" w14:textId="77777777" w:rsidR="0024092B" w:rsidRPr="004611EB" w:rsidRDefault="0024092B" w:rsidP="004611EB">
      <w:pPr>
        <w:pStyle w:val="a3"/>
        <w:spacing w:line="276" w:lineRule="auto"/>
        <w:jc w:val="both"/>
      </w:pPr>
    </w:p>
    <w:sectPr w:rsidR="0024092B" w:rsidRPr="004611EB" w:rsidSect="003D1C1B">
      <w:footerReference w:type="default" r:id="rId16"/>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86561" w14:textId="77777777" w:rsidR="001429F3" w:rsidRDefault="001429F3">
      <w:r>
        <w:separator/>
      </w:r>
    </w:p>
  </w:endnote>
  <w:endnote w:type="continuationSeparator" w:id="0">
    <w:p w14:paraId="791F12C1" w14:textId="77777777" w:rsidR="001429F3" w:rsidRDefault="001429F3">
      <w:r>
        <w:continuationSeparator/>
      </w:r>
    </w:p>
  </w:endnote>
  <w:endnote w:type="continuationNotice" w:id="1">
    <w:p w14:paraId="26397F25" w14:textId="77777777" w:rsidR="001429F3" w:rsidRDefault="00142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800518"/>
      <w:docPartObj>
        <w:docPartGallery w:val="Page Numbers (Bottom of Page)"/>
        <w:docPartUnique/>
      </w:docPartObj>
    </w:sdtPr>
    <w:sdtEndPr>
      <w:rPr>
        <w:sz w:val="16"/>
        <w:szCs w:val="16"/>
      </w:rPr>
    </w:sdtEndPr>
    <w:sdtContent>
      <w:p w14:paraId="4904ACB2" w14:textId="77777777" w:rsidR="004611EB" w:rsidRDefault="004611EB">
        <w:pPr>
          <w:pStyle w:val="a8"/>
          <w:jc w:val="center"/>
        </w:pPr>
        <w:r>
          <w:fldChar w:fldCharType="begin"/>
        </w:r>
        <w:r>
          <w:instrText>PAGE   \* MERGEFORMAT</w:instrText>
        </w:r>
        <w:r>
          <w:fldChar w:fldCharType="separate"/>
        </w:r>
        <w:r w:rsidRPr="001E6EBF">
          <w:rPr>
            <w:lang w:eastAsia="ja-JP"/>
          </w:rPr>
          <w:t>2</w:t>
        </w:r>
        <w:r>
          <w:fldChar w:fldCharType="end"/>
        </w:r>
      </w:p>
      <w:p w14:paraId="3428EBD5" w14:textId="2B5D2AE2" w:rsidR="0035038E" w:rsidRPr="00C30652" w:rsidRDefault="004611EB" w:rsidP="00142842">
        <w:pPr>
          <w:spacing w:before="17"/>
          <w:ind w:left="20"/>
          <w:jc w:val="right"/>
          <w:rPr>
            <w:rFonts w:eastAsiaTheme="minorEastAsia"/>
            <w:sz w:val="16"/>
            <w:szCs w:val="16"/>
            <w:lang w:eastAsia="ja-JP"/>
          </w:rPr>
        </w:pPr>
        <w:r w:rsidRPr="004611EB">
          <w:rPr>
            <w:sz w:val="16"/>
            <w:szCs w:val="16"/>
          </w:rPr>
          <w:t>ch05_graduate-school-handbook_en_</w:t>
        </w:r>
        <w:r w:rsidR="00142842">
          <w:rPr>
            <w:rFonts w:eastAsiaTheme="minorEastAsia" w:hint="eastAsia"/>
            <w:sz w:val="16"/>
            <w:szCs w:val="16"/>
            <w:lang w:eastAsia="ja-JP"/>
          </w:rPr>
          <w:t>20240</w:t>
        </w:r>
        <w:r w:rsidR="000F0B77">
          <w:rPr>
            <w:rFonts w:eastAsiaTheme="minorEastAsia" w:hint="eastAsia"/>
            <w:sz w:val="16"/>
            <w:szCs w:val="16"/>
            <w:lang w:eastAsia="ja-JP"/>
          </w:rPr>
          <w:t>9</w:t>
        </w:r>
        <w:r w:rsidR="00142842">
          <w:rPr>
            <w:rFonts w:eastAsiaTheme="minorEastAsia" w:hint="eastAsia"/>
            <w:sz w:val="16"/>
            <w:szCs w:val="16"/>
            <w:lang w:eastAsia="ja-JP"/>
          </w:rPr>
          <w:t>01_</w:t>
        </w:r>
        <w:r w:rsidR="00DC01F7">
          <w:rPr>
            <w:rFonts w:eastAsiaTheme="minorEastAsia" w:hint="eastAsia"/>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E1508" w14:textId="77777777" w:rsidR="001429F3" w:rsidRDefault="001429F3">
      <w:r>
        <w:separator/>
      </w:r>
    </w:p>
  </w:footnote>
  <w:footnote w:type="continuationSeparator" w:id="0">
    <w:p w14:paraId="563AFF57" w14:textId="77777777" w:rsidR="001429F3" w:rsidRDefault="001429F3">
      <w:r>
        <w:continuationSeparator/>
      </w:r>
    </w:p>
  </w:footnote>
  <w:footnote w:type="continuationNotice" w:id="1">
    <w:p w14:paraId="5036C4CA" w14:textId="77777777" w:rsidR="001429F3" w:rsidRDefault="001429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A64"/>
    <w:multiLevelType w:val="hybridMultilevel"/>
    <w:tmpl w:val="0E42758C"/>
    <w:lvl w:ilvl="0" w:tplc="0409001B">
      <w:start w:val="1"/>
      <w:numFmt w:val="lowerRoman"/>
      <w:lvlText w:val="%1."/>
      <w:lvlJc w:val="righ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CF41B59"/>
    <w:multiLevelType w:val="hybridMultilevel"/>
    <w:tmpl w:val="B5F4C7A2"/>
    <w:lvl w:ilvl="0" w:tplc="2F7AB56C">
      <w:numFmt w:val="bullet"/>
      <w:lvlText w:val="⚫"/>
      <w:lvlJc w:val="left"/>
      <w:pPr>
        <w:ind w:left="534" w:hanging="421"/>
      </w:pPr>
      <w:rPr>
        <w:rFonts w:ascii="Segoe UI Emoji" w:eastAsia="Segoe UI Emoji" w:hAnsi="Segoe UI Emoji" w:cs="Segoe UI Emoji" w:hint="default"/>
        <w:w w:val="63"/>
        <w:sz w:val="24"/>
        <w:szCs w:val="24"/>
      </w:rPr>
    </w:lvl>
    <w:lvl w:ilvl="1" w:tplc="7DB64F88">
      <w:numFmt w:val="bullet"/>
      <w:lvlText w:val="•"/>
      <w:lvlJc w:val="left"/>
      <w:pPr>
        <w:ind w:left="819" w:hanging="421"/>
      </w:pPr>
      <w:rPr>
        <w:rFonts w:hint="default"/>
      </w:rPr>
    </w:lvl>
    <w:lvl w:ilvl="2" w:tplc="92962F5C">
      <w:numFmt w:val="bullet"/>
      <w:lvlText w:val="•"/>
      <w:lvlJc w:val="left"/>
      <w:pPr>
        <w:ind w:left="1099" w:hanging="421"/>
      </w:pPr>
      <w:rPr>
        <w:rFonts w:hint="default"/>
      </w:rPr>
    </w:lvl>
    <w:lvl w:ilvl="3" w:tplc="5BA8B49E">
      <w:numFmt w:val="bullet"/>
      <w:lvlText w:val="•"/>
      <w:lvlJc w:val="left"/>
      <w:pPr>
        <w:ind w:left="1379" w:hanging="421"/>
      </w:pPr>
      <w:rPr>
        <w:rFonts w:hint="default"/>
      </w:rPr>
    </w:lvl>
    <w:lvl w:ilvl="4" w:tplc="86CA9094">
      <w:numFmt w:val="bullet"/>
      <w:lvlText w:val="•"/>
      <w:lvlJc w:val="left"/>
      <w:pPr>
        <w:ind w:left="1659" w:hanging="421"/>
      </w:pPr>
      <w:rPr>
        <w:rFonts w:hint="default"/>
      </w:rPr>
    </w:lvl>
    <w:lvl w:ilvl="5" w:tplc="275EBCB4">
      <w:numFmt w:val="bullet"/>
      <w:lvlText w:val="•"/>
      <w:lvlJc w:val="left"/>
      <w:pPr>
        <w:ind w:left="1939" w:hanging="421"/>
      </w:pPr>
      <w:rPr>
        <w:rFonts w:hint="default"/>
      </w:rPr>
    </w:lvl>
    <w:lvl w:ilvl="6" w:tplc="D6727092">
      <w:numFmt w:val="bullet"/>
      <w:lvlText w:val="•"/>
      <w:lvlJc w:val="left"/>
      <w:pPr>
        <w:ind w:left="2218" w:hanging="421"/>
      </w:pPr>
      <w:rPr>
        <w:rFonts w:hint="default"/>
      </w:rPr>
    </w:lvl>
    <w:lvl w:ilvl="7" w:tplc="2794B284">
      <w:numFmt w:val="bullet"/>
      <w:lvlText w:val="•"/>
      <w:lvlJc w:val="left"/>
      <w:pPr>
        <w:ind w:left="2498" w:hanging="421"/>
      </w:pPr>
      <w:rPr>
        <w:rFonts w:hint="default"/>
      </w:rPr>
    </w:lvl>
    <w:lvl w:ilvl="8" w:tplc="24B20770">
      <w:numFmt w:val="bullet"/>
      <w:lvlText w:val="•"/>
      <w:lvlJc w:val="left"/>
      <w:pPr>
        <w:ind w:left="2778" w:hanging="421"/>
      </w:pPr>
      <w:rPr>
        <w:rFonts w:hint="default"/>
      </w:rPr>
    </w:lvl>
  </w:abstractNum>
  <w:abstractNum w:abstractNumId="2" w15:restartNumberingAfterBreak="0">
    <w:nsid w:val="380B4890"/>
    <w:multiLevelType w:val="multilevel"/>
    <w:tmpl w:val="9D88D3B0"/>
    <w:lvl w:ilvl="0">
      <w:start w:val="1"/>
      <w:numFmt w:val="decimal"/>
      <w:lvlText w:val="%1."/>
      <w:lvlJc w:val="left"/>
      <w:pPr>
        <w:ind w:left="425" w:hanging="425"/>
      </w:pPr>
      <w:rPr>
        <w:rFonts w:hint="eastAsia"/>
      </w:rPr>
    </w:lvl>
    <w:lvl w:ilvl="1">
      <w:start w:val="1"/>
      <w:numFmt w:val="decimal"/>
      <w:lvlText w:val="5.%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3BFC741F"/>
    <w:multiLevelType w:val="hybridMultilevel"/>
    <w:tmpl w:val="0E42758C"/>
    <w:lvl w:ilvl="0" w:tplc="0409001B">
      <w:start w:val="1"/>
      <w:numFmt w:val="lowerRoman"/>
      <w:lvlText w:val="%1."/>
      <w:lvlJc w:val="righ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6C1A6E63"/>
    <w:multiLevelType w:val="multilevel"/>
    <w:tmpl w:val="C8E24046"/>
    <w:lvl w:ilvl="0">
      <w:start w:val="5"/>
      <w:numFmt w:val="decimal"/>
      <w:lvlText w:val="%1"/>
      <w:lvlJc w:val="left"/>
      <w:pPr>
        <w:ind w:left="284" w:hanging="284"/>
      </w:pPr>
      <w:rPr>
        <w:rFonts w:hint="eastAsia"/>
      </w:rPr>
    </w:lvl>
    <w:lvl w:ilvl="1">
      <w:start w:val="1"/>
      <w:numFmt w:val="decimal"/>
      <w:lvlText w:val="5.%2."/>
      <w:lvlJc w:val="left"/>
      <w:pPr>
        <w:ind w:left="0" w:firstLine="0"/>
      </w:pPr>
      <w:rPr>
        <w:rFonts w:hint="eastAsia"/>
      </w:rPr>
    </w:lvl>
    <w:lvl w:ilvl="2">
      <w:start w:val="1"/>
      <w:numFmt w:val="decimal"/>
      <w:lvlText w:val="%1.%2.%3"/>
      <w:lvlJc w:val="left"/>
      <w:pPr>
        <w:ind w:left="284" w:firstLine="0"/>
      </w:pPr>
      <w:rPr>
        <w:rFonts w:hint="eastAsia"/>
      </w:rPr>
    </w:lvl>
    <w:lvl w:ilvl="3">
      <w:start w:val="1"/>
      <w:numFmt w:val="decimal"/>
      <w:lvlText w:val="%1.%2.%3.%4"/>
      <w:lvlJc w:val="left"/>
      <w:pPr>
        <w:tabs>
          <w:tab w:val="num" w:pos="567"/>
        </w:tabs>
        <w:ind w:left="567" w:firstLine="0"/>
      </w:pPr>
      <w:rPr>
        <w:rFonts w:hint="eastAsia"/>
      </w:rPr>
    </w:lvl>
    <w:lvl w:ilvl="4">
      <w:start w:val="1"/>
      <w:numFmt w:val="decimal"/>
      <w:lvlText w:val="%1.%2.%3.%4.%5"/>
      <w:lvlJc w:val="left"/>
      <w:pPr>
        <w:tabs>
          <w:tab w:val="num" w:pos="851"/>
        </w:tabs>
        <w:ind w:left="851" w:firstLine="0"/>
      </w:pPr>
      <w:rPr>
        <w:rFonts w:hint="eastAsia"/>
      </w:rPr>
    </w:lvl>
    <w:lvl w:ilvl="5">
      <w:start w:val="1"/>
      <w:numFmt w:val="decimal"/>
      <w:lvlText w:val="%1.%2.%3.%4.%5.%6"/>
      <w:lvlJc w:val="left"/>
      <w:pPr>
        <w:tabs>
          <w:tab w:val="num" w:pos="1134"/>
        </w:tabs>
        <w:ind w:left="1134" w:firstLine="0"/>
      </w:pPr>
      <w:rPr>
        <w:rFonts w:hint="eastAsia"/>
      </w:rPr>
    </w:lvl>
    <w:lvl w:ilvl="6">
      <w:start w:val="1"/>
      <w:numFmt w:val="decimal"/>
      <w:lvlText w:val="%1.%2.%3.%4.%5.%6.%7"/>
      <w:lvlJc w:val="left"/>
      <w:pPr>
        <w:tabs>
          <w:tab w:val="num" w:pos="1418"/>
        </w:tabs>
        <w:ind w:left="1418" w:firstLine="0"/>
      </w:pPr>
      <w:rPr>
        <w:rFonts w:hint="eastAsia"/>
      </w:rPr>
    </w:lvl>
    <w:lvl w:ilvl="7">
      <w:start w:val="1"/>
      <w:numFmt w:val="decimal"/>
      <w:lvlText w:val="%1.%2.%3.%4.%5.%6.%7.%8"/>
      <w:lvlJc w:val="left"/>
      <w:pPr>
        <w:tabs>
          <w:tab w:val="num" w:pos="1701"/>
        </w:tabs>
        <w:ind w:left="1701" w:firstLine="0"/>
      </w:pPr>
      <w:rPr>
        <w:rFonts w:hint="eastAsia"/>
      </w:rPr>
    </w:lvl>
    <w:lvl w:ilvl="8">
      <w:start w:val="1"/>
      <w:numFmt w:val="decimal"/>
      <w:lvlText w:val="%1.%2.%3.%4.%5.%6.%7.%8.%9"/>
      <w:lvlJc w:val="left"/>
      <w:pPr>
        <w:ind w:left="1985" w:firstLine="0"/>
      </w:pPr>
      <w:rPr>
        <w:rFonts w:hint="eastAsia"/>
      </w:rPr>
    </w:lvl>
  </w:abstractNum>
  <w:num w:numId="1" w16cid:durableId="819659672">
    <w:abstractNumId w:val="1"/>
  </w:num>
  <w:num w:numId="2" w16cid:durableId="2048751647">
    <w:abstractNumId w:val="3"/>
  </w:num>
  <w:num w:numId="3" w16cid:durableId="1615676774">
    <w:abstractNumId w:val="2"/>
  </w:num>
  <w:num w:numId="4" w16cid:durableId="1171068836">
    <w:abstractNumId w:val="0"/>
  </w:num>
  <w:num w:numId="5" w16cid:durableId="1166630527">
    <w:abstractNumId w:val="4"/>
  </w:num>
  <w:num w:numId="6" w16cid:durableId="1836215546">
    <w:abstractNumId w:val="2"/>
    <w:lvlOverride w:ilvl="0">
      <w:lvl w:ilvl="0">
        <w:start w:val="1"/>
        <w:numFmt w:val="decimal"/>
        <w:lvlText w:val="%1."/>
        <w:lvlJc w:val="left"/>
        <w:pPr>
          <w:ind w:left="425" w:hanging="425"/>
        </w:pPr>
        <w:rPr>
          <w:rFonts w:hint="eastAsia"/>
        </w:rPr>
      </w:lvl>
    </w:lvlOverride>
    <w:lvlOverride w:ilvl="1">
      <w:lvl w:ilvl="1">
        <w:start w:val="1"/>
        <w:numFmt w:val="decimal"/>
        <w:lvlText w:val="5.%2."/>
        <w:lvlJc w:val="left"/>
        <w:pPr>
          <w:ind w:left="567" w:hanging="567"/>
        </w:pPr>
        <w:rPr>
          <w:rFonts w:hint="eastAsia"/>
        </w:rPr>
      </w:lvl>
    </w:lvlOverride>
    <w:lvlOverride w:ilvl="2">
      <w:lvl w:ilvl="2">
        <w:start w:val="1"/>
        <w:numFmt w:val="decimal"/>
        <w:lvlText w:val="5.%2.%3."/>
        <w:lvlJc w:val="left"/>
        <w:pPr>
          <w:ind w:left="2553"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16cid:durableId="1226338760">
    <w:abstractNumId w:val="2"/>
    <w:lvlOverride w:ilvl="0">
      <w:lvl w:ilvl="0">
        <w:start w:val="1"/>
        <w:numFmt w:val="decimal"/>
        <w:lvlText w:val="%1."/>
        <w:lvlJc w:val="left"/>
        <w:pPr>
          <w:ind w:left="425" w:hanging="425"/>
        </w:pPr>
        <w:rPr>
          <w:rFonts w:hint="eastAsia"/>
        </w:rPr>
      </w:lvl>
    </w:lvlOverride>
    <w:lvlOverride w:ilvl="1">
      <w:lvl w:ilvl="1">
        <w:start w:val="1"/>
        <w:numFmt w:val="decimal"/>
        <w:lvlText w:val="5.%2."/>
        <w:lvlJc w:val="left"/>
        <w:pPr>
          <w:ind w:left="567" w:hanging="567"/>
        </w:pPr>
        <w:rPr>
          <w:rFonts w:hint="eastAsia"/>
        </w:rPr>
      </w:lvl>
    </w:lvlOverride>
    <w:lvlOverride w:ilvl="2">
      <w:lvl w:ilvl="2">
        <w:start w:val="1"/>
        <w:numFmt w:val="decimal"/>
        <w:lvlText w:val="5.%2.%3."/>
        <w:lvlJc w:val="left"/>
        <w:pPr>
          <w:ind w:left="709" w:hanging="709"/>
        </w:pPr>
        <w:rPr>
          <w:rFonts w:hint="eastAsia"/>
        </w:rPr>
      </w:lvl>
    </w:lvlOverride>
    <w:lvlOverride w:ilvl="3">
      <w:lvl w:ilvl="3">
        <w:start w:val="1"/>
        <w:numFmt w:val="decimal"/>
        <w:lvlText w:val="5.%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8" w16cid:durableId="1374115764">
    <w:abstractNumId w:val="2"/>
    <w:lvlOverride w:ilvl="0">
      <w:lvl w:ilvl="0">
        <w:start w:val="1"/>
        <w:numFmt w:val="decimal"/>
        <w:lvlText w:val="%1."/>
        <w:lvlJc w:val="left"/>
        <w:pPr>
          <w:ind w:left="425" w:hanging="425"/>
        </w:pPr>
        <w:rPr>
          <w:rFonts w:hint="eastAsia"/>
        </w:rPr>
      </w:lvl>
    </w:lvlOverride>
    <w:lvlOverride w:ilvl="1">
      <w:lvl w:ilvl="1">
        <w:start w:val="1"/>
        <w:numFmt w:val="decimal"/>
        <w:lvlText w:val="5.%2."/>
        <w:lvlJc w:val="left"/>
        <w:pPr>
          <w:ind w:left="567" w:hanging="567"/>
        </w:pPr>
        <w:rPr>
          <w:rFonts w:hint="eastAsia"/>
        </w:rPr>
      </w:lvl>
    </w:lvlOverride>
    <w:lvlOverride w:ilvl="2">
      <w:lvl w:ilvl="2">
        <w:start w:val="1"/>
        <w:numFmt w:val="decimal"/>
        <w:lvlText w:val="5.%2.%3."/>
        <w:lvlJc w:val="left"/>
        <w:pPr>
          <w:ind w:left="709" w:hanging="709"/>
        </w:pPr>
        <w:rPr>
          <w:rFonts w:hint="eastAsia"/>
        </w:rPr>
      </w:lvl>
    </w:lvlOverride>
    <w:lvlOverride w:ilvl="3">
      <w:lvl w:ilvl="3">
        <w:start w:val="1"/>
        <w:numFmt w:val="decimal"/>
        <w:lvlText w:val="5.%2.%3.%4."/>
        <w:lvlJc w:val="left"/>
        <w:pPr>
          <w:ind w:left="851" w:hanging="851"/>
        </w:pPr>
        <w:rPr>
          <w:rFonts w:hint="eastAsia"/>
        </w:rPr>
      </w:lvl>
    </w:lvlOverride>
    <w:lvlOverride w:ilvl="4">
      <w:lvl w:ilvl="4">
        <w:start w:val="1"/>
        <w:numFmt w:val="decimal"/>
        <w:lvlText w:val="5.%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EA"/>
    <w:rsid w:val="000010CD"/>
    <w:rsid w:val="00003F41"/>
    <w:rsid w:val="00004832"/>
    <w:rsid w:val="00004C30"/>
    <w:rsid w:val="000061A9"/>
    <w:rsid w:val="000072CF"/>
    <w:rsid w:val="00010E27"/>
    <w:rsid w:val="00013A11"/>
    <w:rsid w:val="00014369"/>
    <w:rsid w:val="000164ED"/>
    <w:rsid w:val="000247D2"/>
    <w:rsid w:val="00027FBD"/>
    <w:rsid w:val="00030D92"/>
    <w:rsid w:val="000327FE"/>
    <w:rsid w:val="0003457D"/>
    <w:rsid w:val="000347F6"/>
    <w:rsid w:val="00035ED8"/>
    <w:rsid w:val="00037EC7"/>
    <w:rsid w:val="000411C5"/>
    <w:rsid w:val="00041470"/>
    <w:rsid w:val="00044F82"/>
    <w:rsid w:val="00045F38"/>
    <w:rsid w:val="00047CD4"/>
    <w:rsid w:val="000516BD"/>
    <w:rsid w:val="00051A7D"/>
    <w:rsid w:val="00052A52"/>
    <w:rsid w:val="00055FA1"/>
    <w:rsid w:val="00061395"/>
    <w:rsid w:val="00075A02"/>
    <w:rsid w:val="00081656"/>
    <w:rsid w:val="000826C1"/>
    <w:rsid w:val="00082763"/>
    <w:rsid w:val="000923C9"/>
    <w:rsid w:val="000930D6"/>
    <w:rsid w:val="00094ED5"/>
    <w:rsid w:val="00096364"/>
    <w:rsid w:val="000977A6"/>
    <w:rsid w:val="0009785D"/>
    <w:rsid w:val="000A0A9D"/>
    <w:rsid w:val="000A5CA1"/>
    <w:rsid w:val="000A63B7"/>
    <w:rsid w:val="000B1203"/>
    <w:rsid w:val="000B2419"/>
    <w:rsid w:val="000B7041"/>
    <w:rsid w:val="000C005E"/>
    <w:rsid w:val="000C5974"/>
    <w:rsid w:val="000C7B0D"/>
    <w:rsid w:val="000D0713"/>
    <w:rsid w:val="000D08C6"/>
    <w:rsid w:val="000D1A06"/>
    <w:rsid w:val="000D1F1A"/>
    <w:rsid w:val="000D4E03"/>
    <w:rsid w:val="000D7DBB"/>
    <w:rsid w:val="000E0A8E"/>
    <w:rsid w:val="000E0DF9"/>
    <w:rsid w:val="000E272F"/>
    <w:rsid w:val="000E4A69"/>
    <w:rsid w:val="000E68F1"/>
    <w:rsid w:val="000F057A"/>
    <w:rsid w:val="000F0B3F"/>
    <w:rsid w:val="000F0B77"/>
    <w:rsid w:val="000F2350"/>
    <w:rsid w:val="000F447C"/>
    <w:rsid w:val="0010320F"/>
    <w:rsid w:val="00103E62"/>
    <w:rsid w:val="00104F8B"/>
    <w:rsid w:val="0010734A"/>
    <w:rsid w:val="0010752F"/>
    <w:rsid w:val="00111D83"/>
    <w:rsid w:val="00121BA3"/>
    <w:rsid w:val="00121D95"/>
    <w:rsid w:val="001230B9"/>
    <w:rsid w:val="001233F8"/>
    <w:rsid w:val="0012496E"/>
    <w:rsid w:val="00125334"/>
    <w:rsid w:val="00130A73"/>
    <w:rsid w:val="0013212B"/>
    <w:rsid w:val="00135623"/>
    <w:rsid w:val="001375FE"/>
    <w:rsid w:val="00140558"/>
    <w:rsid w:val="001405EE"/>
    <w:rsid w:val="00140BFD"/>
    <w:rsid w:val="00140D44"/>
    <w:rsid w:val="00142842"/>
    <w:rsid w:val="001429F3"/>
    <w:rsid w:val="00143151"/>
    <w:rsid w:val="001700D3"/>
    <w:rsid w:val="001710A3"/>
    <w:rsid w:val="0017372F"/>
    <w:rsid w:val="00177E19"/>
    <w:rsid w:val="001801ED"/>
    <w:rsid w:val="00185CF1"/>
    <w:rsid w:val="00191890"/>
    <w:rsid w:val="00191BCB"/>
    <w:rsid w:val="0019329D"/>
    <w:rsid w:val="0019626D"/>
    <w:rsid w:val="00196ABC"/>
    <w:rsid w:val="001A10D2"/>
    <w:rsid w:val="001B1EB4"/>
    <w:rsid w:val="001B3C85"/>
    <w:rsid w:val="001B54A9"/>
    <w:rsid w:val="001B5FD3"/>
    <w:rsid w:val="001B7CBA"/>
    <w:rsid w:val="001B7D21"/>
    <w:rsid w:val="001C21F9"/>
    <w:rsid w:val="001C5153"/>
    <w:rsid w:val="001D0A31"/>
    <w:rsid w:val="001D1256"/>
    <w:rsid w:val="001D5688"/>
    <w:rsid w:val="001D6602"/>
    <w:rsid w:val="001E0864"/>
    <w:rsid w:val="001E13BA"/>
    <w:rsid w:val="001E4848"/>
    <w:rsid w:val="001E4CAF"/>
    <w:rsid w:val="001E6EBF"/>
    <w:rsid w:val="001F01C3"/>
    <w:rsid w:val="001F3301"/>
    <w:rsid w:val="001F418C"/>
    <w:rsid w:val="001F582B"/>
    <w:rsid w:val="002010FD"/>
    <w:rsid w:val="00201D44"/>
    <w:rsid w:val="0020216F"/>
    <w:rsid w:val="00202559"/>
    <w:rsid w:val="002032CB"/>
    <w:rsid w:val="00210419"/>
    <w:rsid w:val="00211221"/>
    <w:rsid w:val="00213138"/>
    <w:rsid w:val="0022019E"/>
    <w:rsid w:val="00220B1F"/>
    <w:rsid w:val="002228FC"/>
    <w:rsid w:val="002248E0"/>
    <w:rsid w:val="00224F58"/>
    <w:rsid w:val="0023016B"/>
    <w:rsid w:val="002321AA"/>
    <w:rsid w:val="002335DC"/>
    <w:rsid w:val="00236588"/>
    <w:rsid w:val="00240206"/>
    <w:rsid w:val="0024092B"/>
    <w:rsid w:val="00252939"/>
    <w:rsid w:val="00262263"/>
    <w:rsid w:val="002626F7"/>
    <w:rsid w:val="0026291E"/>
    <w:rsid w:val="00262E0B"/>
    <w:rsid w:val="0026332B"/>
    <w:rsid w:val="002657E3"/>
    <w:rsid w:val="0026586A"/>
    <w:rsid w:val="0026615A"/>
    <w:rsid w:val="0026622A"/>
    <w:rsid w:val="00275B67"/>
    <w:rsid w:val="00276D82"/>
    <w:rsid w:val="00281226"/>
    <w:rsid w:val="0028470D"/>
    <w:rsid w:val="002912D3"/>
    <w:rsid w:val="00291ED9"/>
    <w:rsid w:val="00293DEF"/>
    <w:rsid w:val="00294A1B"/>
    <w:rsid w:val="002958D5"/>
    <w:rsid w:val="002A2FC7"/>
    <w:rsid w:val="002B2ED3"/>
    <w:rsid w:val="002B4DFA"/>
    <w:rsid w:val="002B5546"/>
    <w:rsid w:val="002B6D1C"/>
    <w:rsid w:val="002C031C"/>
    <w:rsid w:val="002C627B"/>
    <w:rsid w:val="002D140C"/>
    <w:rsid w:val="002D1D98"/>
    <w:rsid w:val="002D294B"/>
    <w:rsid w:val="002D39C9"/>
    <w:rsid w:val="002D4AC9"/>
    <w:rsid w:val="002E2206"/>
    <w:rsid w:val="002E339B"/>
    <w:rsid w:val="002E54FE"/>
    <w:rsid w:val="002E7404"/>
    <w:rsid w:val="002E7965"/>
    <w:rsid w:val="002E7E90"/>
    <w:rsid w:val="002F0E89"/>
    <w:rsid w:val="002F1987"/>
    <w:rsid w:val="002F2AA1"/>
    <w:rsid w:val="002F2DDA"/>
    <w:rsid w:val="002F3E86"/>
    <w:rsid w:val="00301F3B"/>
    <w:rsid w:val="0030306B"/>
    <w:rsid w:val="003046F3"/>
    <w:rsid w:val="00304904"/>
    <w:rsid w:val="00305AC1"/>
    <w:rsid w:val="00310256"/>
    <w:rsid w:val="00312E06"/>
    <w:rsid w:val="00321C62"/>
    <w:rsid w:val="00322097"/>
    <w:rsid w:val="0032210C"/>
    <w:rsid w:val="0032316E"/>
    <w:rsid w:val="003241EB"/>
    <w:rsid w:val="00330C5F"/>
    <w:rsid w:val="0033161B"/>
    <w:rsid w:val="00334672"/>
    <w:rsid w:val="003347D6"/>
    <w:rsid w:val="0033513B"/>
    <w:rsid w:val="00335831"/>
    <w:rsid w:val="0035038E"/>
    <w:rsid w:val="0035079C"/>
    <w:rsid w:val="003537BE"/>
    <w:rsid w:val="00354C0C"/>
    <w:rsid w:val="00355C4A"/>
    <w:rsid w:val="00356801"/>
    <w:rsid w:val="003571F6"/>
    <w:rsid w:val="00366FF4"/>
    <w:rsid w:val="00367BCE"/>
    <w:rsid w:val="0037348D"/>
    <w:rsid w:val="0037688B"/>
    <w:rsid w:val="00376CE5"/>
    <w:rsid w:val="00380BA3"/>
    <w:rsid w:val="00387807"/>
    <w:rsid w:val="00393C4F"/>
    <w:rsid w:val="003955D6"/>
    <w:rsid w:val="003962CC"/>
    <w:rsid w:val="003A541C"/>
    <w:rsid w:val="003B066C"/>
    <w:rsid w:val="003B135B"/>
    <w:rsid w:val="003B2EA4"/>
    <w:rsid w:val="003B3D46"/>
    <w:rsid w:val="003B459C"/>
    <w:rsid w:val="003B47AF"/>
    <w:rsid w:val="003B4E0F"/>
    <w:rsid w:val="003B54FD"/>
    <w:rsid w:val="003C5EAF"/>
    <w:rsid w:val="003C5EC4"/>
    <w:rsid w:val="003C665D"/>
    <w:rsid w:val="003C751A"/>
    <w:rsid w:val="003D19D3"/>
    <w:rsid w:val="003D1C1B"/>
    <w:rsid w:val="003D4E04"/>
    <w:rsid w:val="003D50DF"/>
    <w:rsid w:val="003E0B04"/>
    <w:rsid w:val="003E3349"/>
    <w:rsid w:val="003E35B7"/>
    <w:rsid w:val="003E4828"/>
    <w:rsid w:val="003E54C8"/>
    <w:rsid w:val="003E6554"/>
    <w:rsid w:val="003E6858"/>
    <w:rsid w:val="003E6D9F"/>
    <w:rsid w:val="003F0993"/>
    <w:rsid w:val="003F391D"/>
    <w:rsid w:val="003F571A"/>
    <w:rsid w:val="003F6A96"/>
    <w:rsid w:val="003F796A"/>
    <w:rsid w:val="004041BC"/>
    <w:rsid w:val="00406E0C"/>
    <w:rsid w:val="004109A5"/>
    <w:rsid w:val="00412818"/>
    <w:rsid w:val="00416411"/>
    <w:rsid w:val="00416A79"/>
    <w:rsid w:val="00421844"/>
    <w:rsid w:val="00425214"/>
    <w:rsid w:val="00430833"/>
    <w:rsid w:val="00430C17"/>
    <w:rsid w:val="00436EAA"/>
    <w:rsid w:val="00443916"/>
    <w:rsid w:val="00445B53"/>
    <w:rsid w:val="0044701E"/>
    <w:rsid w:val="0044775A"/>
    <w:rsid w:val="0045230A"/>
    <w:rsid w:val="004539C0"/>
    <w:rsid w:val="00453B0D"/>
    <w:rsid w:val="00455B15"/>
    <w:rsid w:val="0045748F"/>
    <w:rsid w:val="00457C85"/>
    <w:rsid w:val="004610D9"/>
    <w:rsid w:val="004611EB"/>
    <w:rsid w:val="00463DF5"/>
    <w:rsid w:val="004647E8"/>
    <w:rsid w:val="0047233A"/>
    <w:rsid w:val="004731E2"/>
    <w:rsid w:val="004760FA"/>
    <w:rsid w:val="00476D39"/>
    <w:rsid w:val="004777E4"/>
    <w:rsid w:val="004817B2"/>
    <w:rsid w:val="0048510C"/>
    <w:rsid w:val="00485591"/>
    <w:rsid w:val="00492969"/>
    <w:rsid w:val="00493BBE"/>
    <w:rsid w:val="00493DC9"/>
    <w:rsid w:val="004946EC"/>
    <w:rsid w:val="0049729C"/>
    <w:rsid w:val="004A0907"/>
    <w:rsid w:val="004A246B"/>
    <w:rsid w:val="004A54E1"/>
    <w:rsid w:val="004B070A"/>
    <w:rsid w:val="004B0B4F"/>
    <w:rsid w:val="004B4FB5"/>
    <w:rsid w:val="004C00D6"/>
    <w:rsid w:val="004C107D"/>
    <w:rsid w:val="004C3064"/>
    <w:rsid w:val="004C46C2"/>
    <w:rsid w:val="004C4AB5"/>
    <w:rsid w:val="004D0713"/>
    <w:rsid w:val="004D164B"/>
    <w:rsid w:val="004D2A12"/>
    <w:rsid w:val="004D3105"/>
    <w:rsid w:val="004D5A5E"/>
    <w:rsid w:val="004E1CAF"/>
    <w:rsid w:val="004E69B0"/>
    <w:rsid w:val="004F614D"/>
    <w:rsid w:val="0050033A"/>
    <w:rsid w:val="00502F5B"/>
    <w:rsid w:val="00507404"/>
    <w:rsid w:val="00510912"/>
    <w:rsid w:val="00512326"/>
    <w:rsid w:val="0051587C"/>
    <w:rsid w:val="00516B28"/>
    <w:rsid w:val="0052199F"/>
    <w:rsid w:val="00521EFE"/>
    <w:rsid w:val="00532ED9"/>
    <w:rsid w:val="0053486E"/>
    <w:rsid w:val="00543512"/>
    <w:rsid w:val="00544087"/>
    <w:rsid w:val="00550970"/>
    <w:rsid w:val="00555356"/>
    <w:rsid w:val="0055551C"/>
    <w:rsid w:val="00556813"/>
    <w:rsid w:val="0056616D"/>
    <w:rsid w:val="00567A81"/>
    <w:rsid w:val="00570369"/>
    <w:rsid w:val="00580CCE"/>
    <w:rsid w:val="00584245"/>
    <w:rsid w:val="005869B3"/>
    <w:rsid w:val="005873CC"/>
    <w:rsid w:val="00592B7F"/>
    <w:rsid w:val="005930F0"/>
    <w:rsid w:val="005937E2"/>
    <w:rsid w:val="005940ED"/>
    <w:rsid w:val="00596CD1"/>
    <w:rsid w:val="0059746D"/>
    <w:rsid w:val="005A17E9"/>
    <w:rsid w:val="005A5AE8"/>
    <w:rsid w:val="005A5DBD"/>
    <w:rsid w:val="005A78AC"/>
    <w:rsid w:val="005B061C"/>
    <w:rsid w:val="005B2A1B"/>
    <w:rsid w:val="005B40AF"/>
    <w:rsid w:val="005B5D90"/>
    <w:rsid w:val="005B7FA8"/>
    <w:rsid w:val="005C7F35"/>
    <w:rsid w:val="005D143D"/>
    <w:rsid w:val="005D1B99"/>
    <w:rsid w:val="005D2FC7"/>
    <w:rsid w:val="005D7FE2"/>
    <w:rsid w:val="005E046F"/>
    <w:rsid w:val="005E06B3"/>
    <w:rsid w:val="005E085E"/>
    <w:rsid w:val="005E0ED1"/>
    <w:rsid w:val="005E3253"/>
    <w:rsid w:val="005E424B"/>
    <w:rsid w:val="005E4ADE"/>
    <w:rsid w:val="005E4B29"/>
    <w:rsid w:val="005F417C"/>
    <w:rsid w:val="005F421B"/>
    <w:rsid w:val="005F431D"/>
    <w:rsid w:val="00600B6C"/>
    <w:rsid w:val="006042F1"/>
    <w:rsid w:val="0060603B"/>
    <w:rsid w:val="00606CA1"/>
    <w:rsid w:val="006078D3"/>
    <w:rsid w:val="006106DB"/>
    <w:rsid w:val="00614014"/>
    <w:rsid w:val="0061501C"/>
    <w:rsid w:val="0062044A"/>
    <w:rsid w:val="00624B42"/>
    <w:rsid w:val="006253E3"/>
    <w:rsid w:val="00625AA6"/>
    <w:rsid w:val="00626228"/>
    <w:rsid w:val="00626FD5"/>
    <w:rsid w:val="00627151"/>
    <w:rsid w:val="006313E6"/>
    <w:rsid w:val="00631F34"/>
    <w:rsid w:val="00632A4D"/>
    <w:rsid w:val="006348FB"/>
    <w:rsid w:val="00634A28"/>
    <w:rsid w:val="00637E5C"/>
    <w:rsid w:val="00643875"/>
    <w:rsid w:val="0064416D"/>
    <w:rsid w:val="00645E54"/>
    <w:rsid w:val="00656363"/>
    <w:rsid w:val="006603CD"/>
    <w:rsid w:val="006604AC"/>
    <w:rsid w:val="00664237"/>
    <w:rsid w:val="00667600"/>
    <w:rsid w:val="00681B31"/>
    <w:rsid w:val="00682601"/>
    <w:rsid w:val="00683702"/>
    <w:rsid w:val="0068380C"/>
    <w:rsid w:val="00683DAC"/>
    <w:rsid w:val="00686677"/>
    <w:rsid w:val="00686B0E"/>
    <w:rsid w:val="00691668"/>
    <w:rsid w:val="00692E23"/>
    <w:rsid w:val="00693B66"/>
    <w:rsid w:val="006962C6"/>
    <w:rsid w:val="00697A2C"/>
    <w:rsid w:val="006A5B92"/>
    <w:rsid w:val="006A63D9"/>
    <w:rsid w:val="006B0F25"/>
    <w:rsid w:val="006B5398"/>
    <w:rsid w:val="006C1212"/>
    <w:rsid w:val="006C1E64"/>
    <w:rsid w:val="006C5D96"/>
    <w:rsid w:val="006D020C"/>
    <w:rsid w:val="006D7FA6"/>
    <w:rsid w:val="006E2CFA"/>
    <w:rsid w:val="006E5FE3"/>
    <w:rsid w:val="006F6668"/>
    <w:rsid w:val="006F78C6"/>
    <w:rsid w:val="006F7B4F"/>
    <w:rsid w:val="0070106F"/>
    <w:rsid w:val="007036BA"/>
    <w:rsid w:val="00706207"/>
    <w:rsid w:val="0071072E"/>
    <w:rsid w:val="00710DD3"/>
    <w:rsid w:val="00711E1F"/>
    <w:rsid w:val="00716118"/>
    <w:rsid w:val="007232D6"/>
    <w:rsid w:val="00723912"/>
    <w:rsid w:val="007243DB"/>
    <w:rsid w:val="00724B1B"/>
    <w:rsid w:val="00725963"/>
    <w:rsid w:val="00726F1B"/>
    <w:rsid w:val="00730343"/>
    <w:rsid w:val="00730C94"/>
    <w:rsid w:val="007313B6"/>
    <w:rsid w:val="007320FD"/>
    <w:rsid w:val="00732C67"/>
    <w:rsid w:val="0073496D"/>
    <w:rsid w:val="00737D7D"/>
    <w:rsid w:val="00740D40"/>
    <w:rsid w:val="00740E0F"/>
    <w:rsid w:val="00743581"/>
    <w:rsid w:val="00744F3E"/>
    <w:rsid w:val="00753554"/>
    <w:rsid w:val="00754510"/>
    <w:rsid w:val="0076650F"/>
    <w:rsid w:val="00770249"/>
    <w:rsid w:val="00775F98"/>
    <w:rsid w:val="00780038"/>
    <w:rsid w:val="0078085D"/>
    <w:rsid w:val="00781F24"/>
    <w:rsid w:val="00786756"/>
    <w:rsid w:val="00786C43"/>
    <w:rsid w:val="00786EF0"/>
    <w:rsid w:val="00791185"/>
    <w:rsid w:val="00791351"/>
    <w:rsid w:val="0079148D"/>
    <w:rsid w:val="00792807"/>
    <w:rsid w:val="00793C8A"/>
    <w:rsid w:val="00797F56"/>
    <w:rsid w:val="007A0439"/>
    <w:rsid w:val="007A066E"/>
    <w:rsid w:val="007A0C1B"/>
    <w:rsid w:val="007A1166"/>
    <w:rsid w:val="007A20BB"/>
    <w:rsid w:val="007A27C6"/>
    <w:rsid w:val="007A4A88"/>
    <w:rsid w:val="007A6795"/>
    <w:rsid w:val="007A76F6"/>
    <w:rsid w:val="007B2E31"/>
    <w:rsid w:val="007B3285"/>
    <w:rsid w:val="007B64B6"/>
    <w:rsid w:val="007B6963"/>
    <w:rsid w:val="007B76F7"/>
    <w:rsid w:val="007B7DFD"/>
    <w:rsid w:val="007D22D6"/>
    <w:rsid w:val="007E1A82"/>
    <w:rsid w:val="007F1357"/>
    <w:rsid w:val="007F44F1"/>
    <w:rsid w:val="007F48A9"/>
    <w:rsid w:val="007F4EB1"/>
    <w:rsid w:val="007F5870"/>
    <w:rsid w:val="0080457E"/>
    <w:rsid w:val="008062D4"/>
    <w:rsid w:val="00807DB2"/>
    <w:rsid w:val="0081218B"/>
    <w:rsid w:val="00817610"/>
    <w:rsid w:val="00824006"/>
    <w:rsid w:val="00825A6A"/>
    <w:rsid w:val="00826864"/>
    <w:rsid w:val="00827ADA"/>
    <w:rsid w:val="0083671C"/>
    <w:rsid w:val="00836F88"/>
    <w:rsid w:val="008379B2"/>
    <w:rsid w:val="0084077B"/>
    <w:rsid w:val="00847F12"/>
    <w:rsid w:val="00851D6D"/>
    <w:rsid w:val="008526E8"/>
    <w:rsid w:val="008634AF"/>
    <w:rsid w:val="00863BAC"/>
    <w:rsid w:val="00866B62"/>
    <w:rsid w:val="00871D26"/>
    <w:rsid w:val="008749DA"/>
    <w:rsid w:val="008776B3"/>
    <w:rsid w:val="00877D03"/>
    <w:rsid w:val="00882072"/>
    <w:rsid w:val="00885E8C"/>
    <w:rsid w:val="00891475"/>
    <w:rsid w:val="00893A77"/>
    <w:rsid w:val="00895BAC"/>
    <w:rsid w:val="008A14B6"/>
    <w:rsid w:val="008A19A1"/>
    <w:rsid w:val="008A2DB2"/>
    <w:rsid w:val="008A7742"/>
    <w:rsid w:val="008B17D5"/>
    <w:rsid w:val="008B6D60"/>
    <w:rsid w:val="008C5804"/>
    <w:rsid w:val="008D00A9"/>
    <w:rsid w:val="008D126B"/>
    <w:rsid w:val="008E12D1"/>
    <w:rsid w:val="008E2C1E"/>
    <w:rsid w:val="008E330B"/>
    <w:rsid w:val="008F12C9"/>
    <w:rsid w:val="008F399F"/>
    <w:rsid w:val="008F3DD6"/>
    <w:rsid w:val="008F675C"/>
    <w:rsid w:val="008F6F1B"/>
    <w:rsid w:val="00900BEC"/>
    <w:rsid w:val="00904AC9"/>
    <w:rsid w:val="0091132E"/>
    <w:rsid w:val="009116DF"/>
    <w:rsid w:val="0091241C"/>
    <w:rsid w:val="00914D80"/>
    <w:rsid w:val="009204FB"/>
    <w:rsid w:val="00922631"/>
    <w:rsid w:val="0092604B"/>
    <w:rsid w:val="009268B4"/>
    <w:rsid w:val="009273E7"/>
    <w:rsid w:val="00932991"/>
    <w:rsid w:val="00944F5D"/>
    <w:rsid w:val="0094548F"/>
    <w:rsid w:val="00946CAB"/>
    <w:rsid w:val="0095122E"/>
    <w:rsid w:val="00952F67"/>
    <w:rsid w:val="0095598A"/>
    <w:rsid w:val="0097437E"/>
    <w:rsid w:val="00986229"/>
    <w:rsid w:val="0099125B"/>
    <w:rsid w:val="0099239D"/>
    <w:rsid w:val="009944ED"/>
    <w:rsid w:val="00997B17"/>
    <w:rsid w:val="009A0B64"/>
    <w:rsid w:val="009A1211"/>
    <w:rsid w:val="009A1D79"/>
    <w:rsid w:val="009A24BA"/>
    <w:rsid w:val="009A2BAF"/>
    <w:rsid w:val="009A480C"/>
    <w:rsid w:val="009A4BF1"/>
    <w:rsid w:val="009A6008"/>
    <w:rsid w:val="009A602D"/>
    <w:rsid w:val="009B0788"/>
    <w:rsid w:val="009B74A1"/>
    <w:rsid w:val="009C3B6B"/>
    <w:rsid w:val="009C7518"/>
    <w:rsid w:val="009D04E5"/>
    <w:rsid w:val="009D0F4F"/>
    <w:rsid w:val="009D223F"/>
    <w:rsid w:val="009D6679"/>
    <w:rsid w:val="009D7704"/>
    <w:rsid w:val="009D7D84"/>
    <w:rsid w:val="009E12AA"/>
    <w:rsid w:val="009E1442"/>
    <w:rsid w:val="009E1BE6"/>
    <w:rsid w:val="009E47D2"/>
    <w:rsid w:val="009E6062"/>
    <w:rsid w:val="009E6CE0"/>
    <w:rsid w:val="009F158B"/>
    <w:rsid w:val="009F1F6B"/>
    <w:rsid w:val="009F4FA5"/>
    <w:rsid w:val="009F6DC5"/>
    <w:rsid w:val="00A01A57"/>
    <w:rsid w:val="00A031D8"/>
    <w:rsid w:val="00A056A8"/>
    <w:rsid w:val="00A069B6"/>
    <w:rsid w:val="00A06FBC"/>
    <w:rsid w:val="00A11F6D"/>
    <w:rsid w:val="00A14F7F"/>
    <w:rsid w:val="00A16D60"/>
    <w:rsid w:val="00A2215C"/>
    <w:rsid w:val="00A27D2A"/>
    <w:rsid w:val="00A31129"/>
    <w:rsid w:val="00A31BEC"/>
    <w:rsid w:val="00A31DF7"/>
    <w:rsid w:val="00A32675"/>
    <w:rsid w:val="00A36ACA"/>
    <w:rsid w:val="00A4021A"/>
    <w:rsid w:val="00A44709"/>
    <w:rsid w:val="00A46645"/>
    <w:rsid w:val="00A50748"/>
    <w:rsid w:val="00A5119B"/>
    <w:rsid w:val="00A56486"/>
    <w:rsid w:val="00A578A1"/>
    <w:rsid w:val="00A6027D"/>
    <w:rsid w:val="00A63D35"/>
    <w:rsid w:val="00A6426F"/>
    <w:rsid w:val="00A648A5"/>
    <w:rsid w:val="00A7109A"/>
    <w:rsid w:val="00A735AA"/>
    <w:rsid w:val="00A748AD"/>
    <w:rsid w:val="00A75FD7"/>
    <w:rsid w:val="00A828EA"/>
    <w:rsid w:val="00A832FF"/>
    <w:rsid w:val="00A8672F"/>
    <w:rsid w:val="00A868AB"/>
    <w:rsid w:val="00A916E2"/>
    <w:rsid w:val="00A921A8"/>
    <w:rsid w:val="00A94AB6"/>
    <w:rsid w:val="00A961A2"/>
    <w:rsid w:val="00AA185F"/>
    <w:rsid w:val="00AA1C3F"/>
    <w:rsid w:val="00AA2399"/>
    <w:rsid w:val="00AA3311"/>
    <w:rsid w:val="00AA4C85"/>
    <w:rsid w:val="00AA7B5A"/>
    <w:rsid w:val="00AB17CD"/>
    <w:rsid w:val="00AB280D"/>
    <w:rsid w:val="00AB3E2D"/>
    <w:rsid w:val="00AB56A7"/>
    <w:rsid w:val="00AB65D7"/>
    <w:rsid w:val="00AB67C0"/>
    <w:rsid w:val="00AC17C7"/>
    <w:rsid w:val="00AC3078"/>
    <w:rsid w:val="00AC44BC"/>
    <w:rsid w:val="00AC5F2C"/>
    <w:rsid w:val="00AC61E9"/>
    <w:rsid w:val="00AC6791"/>
    <w:rsid w:val="00AC75EB"/>
    <w:rsid w:val="00AD2C17"/>
    <w:rsid w:val="00AD5FE2"/>
    <w:rsid w:val="00AD626E"/>
    <w:rsid w:val="00AD77AB"/>
    <w:rsid w:val="00AE0852"/>
    <w:rsid w:val="00AE0891"/>
    <w:rsid w:val="00AE5652"/>
    <w:rsid w:val="00AE59EF"/>
    <w:rsid w:val="00AE5F92"/>
    <w:rsid w:val="00AF476B"/>
    <w:rsid w:val="00B02BF9"/>
    <w:rsid w:val="00B03562"/>
    <w:rsid w:val="00B06357"/>
    <w:rsid w:val="00B06A49"/>
    <w:rsid w:val="00B0722A"/>
    <w:rsid w:val="00B07A92"/>
    <w:rsid w:val="00B07BFD"/>
    <w:rsid w:val="00B1080C"/>
    <w:rsid w:val="00B10D72"/>
    <w:rsid w:val="00B17D51"/>
    <w:rsid w:val="00B26C34"/>
    <w:rsid w:val="00B3088C"/>
    <w:rsid w:val="00B335E0"/>
    <w:rsid w:val="00B339CC"/>
    <w:rsid w:val="00B34378"/>
    <w:rsid w:val="00B352FF"/>
    <w:rsid w:val="00B40437"/>
    <w:rsid w:val="00B42574"/>
    <w:rsid w:val="00B42653"/>
    <w:rsid w:val="00B42ECD"/>
    <w:rsid w:val="00B43352"/>
    <w:rsid w:val="00B45018"/>
    <w:rsid w:val="00B46511"/>
    <w:rsid w:val="00B47357"/>
    <w:rsid w:val="00B622F7"/>
    <w:rsid w:val="00B63919"/>
    <w:rsid w:val="00B63C4C"/>
    <w:rsid w:val="00B63D2F"/>
    <w:rsid w:val="00B64CD7"/>
    <w:rsid w:val="00B65849"/>
    <w:rsid w:val="00B658BA"/>
    <w:rsid w:val="00B70FEF"/>
    <w:rsid w:val="00B7201E"/>
    <w:rsid w:val="00B73405"/>
    <w:rsid w:val="00B762FC"/>
    <w:rsid w:val="00B77C0B"/>
    <w:rsid w:val="00B80D62"/>
    <w:rsid w:val="00B851C2"/>
    <w:rsid w:val="00B8745D"/>
    <w:rsid w:val="00B87AB5"/>
    <w:rsid w:val="00B924FA"/>
    <w:rsid w:val="00B942ED"/>
    <w:rsid w:val="00BA53A2"/>
    <w:rsid w:val="00BA5A5E"/>
    <w:rsid w:val="00BA5DCA"/>
    <w:rsid w:val="00BA6F79"/>
    <w:rsid w:val="00BA79F1"/>
    <w:rsid w:val="00BB0786"/>
    <w:rsid w:val="00BB25E7"/>
    <w:rsid w:val="00BB353D"/>
    <w:rsid w:val="00BB4A9B"/>
    <w:rsid w:val="00BB551D"/>
    <w:rsid w:val="00BB623E"/>
    <w:rsid w:val="00BB76C0"/>
    <w:rsid w:val="00BB7CEC"/>
    <w:rsid w:val="00BC036F"/>
    <w:rsid w:val="00BC30AB"/>
    <w:rsid w:val="00BC37AB"/>
    <w:rsid w:val="00BC43B1"/>
    <w:rsid w:val="00BC46B2"/>
    <w:rsid w:val="00BC5D74"/>
    <w:rsid w:val="00BD43C8"/>
    <w:rsid w:val="00BD5839"/>
    <w:rsid w:val="00BE0178"/>
    <w:rsid w:val="00BE06E1"/>
    <w:rsid w:val="00BE0C4C"/>
    <w:rsid w:val="00BE137A"/>
    <w:rsid w:val="00BE346E"/>
    <w:rsid w:val="00BE3A08"/>
    <w:rsid w:val="00BE4DB2"/>
    <w:rsid w:val="00BF3D0D"/>
    <w:rsid w:val="00BF74C5"/>
    <w:rsid w:val="00C03733"/>
    <w:rsid w:val="00C06233"/>
    <w:rsid w:val="00C13C8B"/>
    <w:rsid w:val="00C1617C"/>
    <w:rsid w:val="00C16445"/>
    <w:rsid w:val="00C177A2"/>
    <w:rsid w:val="00C21EE9"/>
    <w:rsid w:val="00C23155"/>
    <w:rsid w:val="00C24FB1"/>
    <w:rsid w:val="00C262BC"/>
    <w:rsid w:val="00C30652"/>
    <w:rsid w:val="00C428D2"/>
    <w:rsid w:val="00C435E0"/>
    <w:rsid w:val="00C44006"/>
    <w:rsid w:val="00C451DF"/>
    <w:rsid w:val="00C45BB5"/>
    <w:rsid w:val="00C45EDC"/>
    <w:rsid w:val="00C515B9"/>
    <w:rsid w:val="00C51607"/>
    <w:rsid w:val="00C524D1"/>
    <w:rsid w:val="00C5387C"/>
    <w:rsid w:val="00C53AFB"/>
    <w:rsid w:val="00C54522"/>
    <w:rsid w:val="00C57880"/>
    <w:rsid w:val="00C60EB9"/>
    <w:rsid w:val="00C641A6"/>
    <w:rsid w:val="00C67451"/>
    <w:rsid w:val="00C7271D"/>
    <w:rsid w:val="00C75AC5"/>
    <w:rsid w:val="00C75B35"/>
    <w:rsid w:val="00C77626"/>
    <w:rsid w:val="00C837B5"/>
    <w:rsid w:val="00C83E16"/>
    <w:rsid w:val="00C846C3"/>
    <w:rsid w:val="00C869ED"/>
    <w:rsid w:val="00C87C6D"/>
    <w:rsid w:val="00C91914"/>
    <w:rsid w:val="00C95D37"/>
    <w:rsid w:val="00CA3671"/>
    <w:rsid w:val="00CA3EEC"/>
    <w:rsid w:val="00CA4396"/>
    <w:rsid w:val="00CB2BA1"/>
    <w:rsid w:val="00CB3E7A"/>
    <w:rsid w:val="00CB4B91"/>
    <w:rsid w:val="00CB6538"/>
    <w:rsid w:val="00CC0845"/>
    <w:rsid w:val="00CC19E8"/>
    <w:rsid w:val="00CD3117"/>
    <w:rsid w:val="00CE08C2"/>
    <w:rsid w:val="00CE399D"/>
    <w:rsid w:val="00CE4617"/>
    <w:rsid w:val="00CE4CE1"/>
    <w:rsid w:val="00CE6252"/>
    <w:rsid w:val="00CF0420"/>
    <w:rsid w:val="00CF1E0D"/>
    <w:rsid w:val="00D05D91"/>
    <w:rsid w:val="00D11C88"/>
    <w:rsid w:val="00D15D22"/>
    <w:rsid w:val="00D21524"/>
    <w:rsid w:val="00D2495A"/>
    <w:rsid w:val="00D254F8"/>
    <w:rsid w:val="00D26989"/>
    <w:rsid w:val="00D317C1"/>
    <w:rsid w:val="00D442F8"/>
    <w:rsid w:val="00D446DD"/>
    <w:rsid w:val="00D452BA"/>
    <w:rsid w:val="00D464BB"/>
    <w:rsid w:val="00D47A7F"/>
    <w:rsid w:val="00D47AC9"/>
    <w:rsid w:val="00D5088F"/>
    <w:rsid w:val="00D509A2"/>
    <w:rsid w:val="00D5105A"/>
    <w:rsid w:val="00D5726C"/>
    <w:rsid w:val="00D577B0"/>
    <w:rsid w:val="00D61DDC"/>
    <w:rsid w:val="00D63615"/>
    <w:rsid w:val="00D66E49"/>
    <w:rsid w:val="00D67079"/>
    <w:rsid w:val="00D70768"/>
    <w:rsid w:val="00D71F65"/>
    <w:rsid w:val="00D72594"/>
    <w:rsid w:val="00D7655A"/>
    <w:rsid w:val="00D80890"/>
    <w:rsid w:val="00D83062"/>
    <w:rsid w:val="00D85624"/>
    <w:rsid w:val="00D956FA"/>
    <w:rsid w:val="00D95F1F"/>
    <w:rsid w:val="00DA0465"/>
    <w:rsid w:val="00DA1859"/>
    <w:rsid w:val="00DA4BBC"/>
    <w:rsid w:val="00DB23ED"/>
    <w:rsid w:val="00DB3709"/>
    <w:rsid w:val="00DB4E55"/>
    <w:rsid w:val="00DB5812"/>
    <w:rsid w:val="00DC01F7"/>
    <w:rsid w:val="00DC1676"/>
    <w:rsid w:val="00DD0198"/>
    <w:rsid w:val="00DD0910"/>
    <w:rsid w:val="00DD0F6F"/>
    <w:rsid w:val="00DD11B2"/>
    <w:rsid w:val="00DD2A15"/>
    <w:rsid w:val="00DD3741"/>
    <w:rsid w:val="00DE0BBB"/>
    <w:rsid w:val="00DE6E3E"/>
    <w:rsid w:val="00DE7000"/>
    <w:rsid w:val="00DE7A9A"/>
    <w:rsid w:val="00DF224F"/>
    <w:rsid w:val="00DF78D7"/>
    <w:rsid w:val="00E049BA"/>
    <w:rsid w:val="00E07176"/>
    <w:rsid w:val="00E07F73"/>
    <w:rsid w:val="00E1099C"/>
    <w:rsid w:val="00E1105B"/>
    <w:rsid w:val="00E11084"/>
    <w:rsid w:val="00E11A56"/>
    <w:rsid w:val="00E1576C"/>
    <w:rsid w:val="00E24DBC"/>
    <w:rsid w:val="00E306E2"/>
    <w:rsid w:val="00E310CD"/>
    <w:rsid w:val="00E32F2B"/>
    <w:rsid w:val="00E3595A"/>
    <w:rsid w:val="00E45B43"/>
    <w:rsid w:val="00E46034"/>
    <w:rsid w:val="00E46728"/>
    <w:rsid w:val="00E603C6"/>
    <w:rsid w:val="00E62F49"/>
    <w:rsid w:val="00E64913"/>
    <w:rsid w:val="00E67399"/>
    <w:rsid w:val="00E7529E"/>
    <w:rsid w:val="00E75313"/>
    <w:rsid w:val="00E80503"/>
    <w:rsid w:val="00E82511"/>
    <w:rsid w:val="00E837F2"/>
    <w:rsid w:val="00E8617F"/>
    <w:rsid w:val="00E91350"/>
    <w:rsid w:val="00E931FC"/>
    <w:rsid w:val="00EA14EF"/>
    <w:rsid w:val="00EA4504"/>
    <w:rsid w:val="00EA50A8"/>
    <w:rsid w:val="00EA6626"/>
    <w:rsid w:val="00EB55F9"/>
    <w:rsid w:val="00EB57B4"/>
    <w:rsid w:val="00EC4601"/>
    <w:rsid w:val="00EC4F61"/>
    <w:rsid w:val="00EC5CF1"/>
    <w:rsid w:val="00EC7E41"/>
    <w:rsid w:val="00ED2AF9"/>
    <w:rsid w:val="00ED542B"/>
    <w:rsid w:val="00ED6F86"/>
    <w:rsid w:val="00ED7235"/>
    <w:rsid w:val="00EE1A0F"/>
    <w:rsid w:val="00EE27AA"/>
    <w:rsid w:val="00EE2C98"/>
    <w:rsid w:val="00EE67ED"/>
    <w:rsid w:val="00EF1E21"/>
    <w:rsid w:val="00EF41AA"/>
    <w:rsid w:val="00EF4A7A"/>
    <w:rsid w:val="00EF7EBC"/>
    <w:rsid w:val="00F029AE"/>
    <w:rsid w:val="00F0379F"/>
    <w:rsid w:val="00F045B2"/>
    <w:rsid w:val="00F05884"/>
    <w:rsid w:val="00F071AA"/>
    <w:rsid w:val="00F117DC"/>
    <w:rsid w:val="00F118C8"/>
    <w:rsid w:val="00F11E92"/>
    <w:rsid w:val="00F1256B"/>
    <w:rsid w:val="00F15817"/>
    <w:rsid w:val="00F22827"/>
    <w:rsid w:val="00F258DC"/>
    <w:rsid w:val="00F30D5A"/>
    <w:rsid w:val="00F30E7F"/>
    <w:rsid w:val="00F319AF"/>
    <w:rsid w:val="00F32EAD"/>
    <w:rsid w:val="00F365BB"/>
    <w:rsid w:val="00F36679"/>
    <w:rsid w:val="00F442F6"/>
    <w:rsid w:val="00F47439"/>
    <w:rsid w:val="00F53BDC"/>
    <w:rsid w:val="00F556BD"/>
    <w:rsid w:val="00F57A07"/>
    <w:rsid w:val="00F609A1"/>
    <w:rsid w:val="00F65FB5"/>
    <w:rsid w:val="00F664CA"/>
    <w:rsid w:val="00F67A89"/>
    <w:rsid w:val="00F70E96"/>
    <w:rsid w:val="00F8117B"/>
    <w:rsid w:val="00F83772"/>
    <w:rsid w:val="00F8417E"/>
    <w:rsid w:val="00F910D6"/>
    <w:rsid w:val="00F93875"/>
    <w:rsid w:val="00F947E7"/>
    <w:rsid w:val="00F97BC4"/>
    <w:rsid w:val="00F97D96"/>
    <w:rsid w:val="00FA012E"/>
    <w:rsid w:val="00FA2B1E"/>
    <w:rsid w:val="00FA2B39"/>
    <w:rsid w:val="00FA4540"/>
    <w:rsid w:val="00FB0869"/>
    <w:rsid w:val="00FB1223"/>
    <w:rsid w:val="00FB13D1"/>
    <w:rsid w:val="00FB1E37"/>
    <w:rsid w:val="00FB24EC"/>
    <w:rsid w:val="00FB3563"/>
    <w:rsid w:val="00FC06A0"/>
    <w:rsid w:val="00FC2011"/>
    <w:rsid w:val="00FC2B57"/>
    <w:rsid w:val="00FC41DB"/>
    <w:rsid w:val="00FC4B6E"/>
    <w:rsid w:val="00FC4D1D"/>
    <w:rsid w:val="00FD438C"/>
    <w:rsid w:val="00FD6718"/>
    <w:rsid w:val="00FD6FDB"/>
    <w:rsid w:val="00FE14F7"/>
    <w:rsid w:val="00FE595F"/>
    <w:rsid w:val="00FE7D9A"/>
    <w:rsid w:val="00FF2E7C"/>
    <w:rsid w:val="01B8FC90"/>
    <w:rsid w:val="02EC4298"/>
    <w:rsid w:val="03DA631A"/>
    <w:rsid w:val="05428FC4"/>
    <w:rsid w:val="06785434"/>
    <w:rsid w:val="075FD6F6"/>
    <w:rsid w:val="0E13D161"/>
    <w:rsid w:val="0E24EA2A"/>
    <w:rsid w:val="0E671B37"/>
    <w:rsid w:val="0FF294B3"/>
    <w:rsid w:val="101185FF"/>
    <w:rsid w:val="11A51EAB"/>
    <w:rsid w:val="1249336E"/>
    <w:rsid w:val="13030551"/>
    <w:rsid w:val="13F76E00"/>
    <w:rsid w:val="1472CB6A"/>
    <w:rsid w:val="1519E3BD"/>
    <w:rsid w:val="166F5B7E"/>
    <w:rsid w:val="17B93BDE"/>
    <w:rsid w:val="17D4FE2B"/>
    <w:rsid w:val="1B46D8EF"/>
    <w:rsid w:val="1BEAF5E5"/>
    <w:rsid w:val="1CAF9DEC"/>
    <w:rsid w:val="1DB28104"/>
    <w:rsid w:val="1DDF2BB9"/>
    <w:rsid w:val="202EE53A"/>
    <w:rsid w:val="21F9DE52"/>
    <w:rsid w:val="246B735A"/>
    <w:rsid w:val="28437D75"/>
    <w:rsid w:val="284C4628"/>
    <w:rsid w:val="28ABFD46"/>
    <w:rsid w:val="29AAFDC1"/>
    <w:rsid w:val="29E595A1"/>
    <w:rsid w:val="2A58E7B1"/>
    <w:rsid w:val="2B0CE651"/>
    <w:rsid w:val="2C03C175"/>
    <w:rsid w:val="2C9377F4"/>
    <w:rsid w:val="2E88B3E8"/>
    <w:rsid w:val="2EE5F1A8"/>
    <w:rsid w:val="3164603E"/>
    <w:rsid w:val="3211FEBC"/>
    <w:rsid w:val="32E862F2"/>
    <w:rsid w:val="339A6D9C"/>
    <w:rsid w:val="34666D0F"/>
    <w:rsid w:val="353C9CD7"/>
    <w:rsid w:val="35B093A8"/>
    <w:rsid w:val="36C16C9C"/>
    <w:rsid w:val="36E28C9F"/>
    <w:rsid w:val="37FC086D"/>
    <w:rsid w:val="38D7DA33"/>
    <w:rsid w:val="397DFF3B"/>
    <w:rsid w:val="3A8012A1"/>
    <w:rsid w:val="3B2E7E7B"/>
    <w:rsid w:val="3C2DC2E0"/>
    <w:rsid w:val="3CF22760"/>
    <w:rsid w:val="3FF677A9"/>
    <w:rsid w:val="4054D456"/>
    <w:rsid w:val="40FC4C47"/>
    <w:rsid w:val="44D7C946"/>
    <w:rsid w:val="4556AF55"/>
    <w:rsid w:val="470F4115"/>
    <w:rsid w:val="48375408"/>
    <w:rsid w:val="48B9FE85"/>
    <w:rsid w:val="49DE76D8"/>
    <w:rsid w:val="4AFADD04"/>
    <w:rsid w:val="4C33B5E3"/>
    <w:rsid w:val="4C8C2DCA"/>
    <w:rsid w:val="4C9D232B"/>
    <w:rsid w:val="4CE5F7C1"/>
    <w:rsid w:val="4E2C030E"/>
    <w:rsid w:val="4F16D8CD"/>
    <w:rsid w:val="4F3466AD"/>
    <w:rsid w:val="505859A4"/>
    <w:rsid w:val="508BEB87"/>
    <w:rsid w:val="5120634C"/>
    <w:rsid w:val="54C8366F"/>
    <w:rsid w:val="55789A05"/>
    <w:rsid w:val="56F50D30"/>
    <w:rsid w:val="586A201A"/>
    <w:rsid w:val="58B5D4A4"/>
    <w:rsid w:val="59C105CE"/>
    <w:rsid w:val="59DA5E8E"/>
    <w:rsid w:val="5CB7AB06"/>
    <w:rsid w:val="5D3D913D"/>
    <w:rsid w:val="5E331676"/>
    <w:rsid w:val="5F05C46D"/>
    <w:rsid w:val="60878E4B"/>
    <w:rsid w:val="6089ADB2"/>
    <w:rsid w:val="60DC1104"/>
    <w:rsid w:val="619A4526"/>
    <w:rsid w:val="63627325"/>
    <w:rsid w:val="65607B70"/>
    <w:rsid w:val="6707D9EF"/>
    <w:rsid w:val="67A54513"/>
    <w:rsid w:val="68FBE890"/>
    <w:rsid w:val="6908300F"/>
    <w:rsid w:val="6F89DD2F"/>
    <w:rsid w:val="754636C6"/>
    <w:rsid w:val="76BEBF43"/>
    <w:rsid w:val="76BF2A05"/>
    <w:rsid w:val="7786432D"/>
    <w:rsid w:val="77F442C9"/>
    <w:rsid w:val="7947246C"/>
    <w:rsid w:val="7C3D3A5A"/>
    <w:rsid w:val="7D955BE2"/>
    <w:rsid w:val="7E34CC27"/>
    <w:rsid w:val="7E426018"/>
    <w:rsid w:val="7E786D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61BB8"/>
  <w15:docId w15:val="{3ACB6DE2-45DC-4F6E-8369-E593DA73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Georgia" w:eastAsia="Georgia" w:hAnsi="Georgia" w:cs="Georgia"/>
    </w:rPr>
  </w:style>
  <w:style w:type="paragraph" w:styleId="1">
    <w:name w:val="heading 1"/>
    <w:basedOn w:val="a"/>
    <w:uiPriority w:val="9"/>
    <w:qFormat/>
    <w:pPr>
      <w:ind w:left="1474" w:hanging="1025"/>
      <w:outlineLvl w:val="0"/>
    </w:pPr>
    <w:rPr>
      <w:b/>
      <w:bCs/>
      <w:sz w:val="24"/>
      <w:szCs w:val="24"/>
    </w:rPr>
  </w:style>
  <w:style w:type="paragraph" w:styleId="3">
    <w:name w:val="heading 3"/>
    <w:basedOn w:val="a"/>
    <w:next w:val="a"/>
    <w:link w:val="30"/>
    <w:uiPriority w:val="9"/>
    <w:semiHidden/>
    <w:unhideWhenUsed/>
    <w:qFormat/>
    <w:rsid w:val="00C641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2914"/>
    </w:pPr>
  </w:style>
  <w:style w:type="paragraph" w:customStyle="1" w:styleId="TableParagraph">
    <w:name w:val="Table Paragraph"/>
    <w:basedOn w:val="a"/>
    <w:uiPriority w:val="1"/>
    <w:qFormat/>
  </w:style>
  <w:style w:type="paragraph" w:styleId="a6">
    <w:name w:val="header"/>
    <w:basedOn w:val="a"/>
    <w:link w:val="a7"/>
    <w:uiPriority w:val="99"/>
    <w:unhideWhenUsed/>
    <w:rsid w:val="001801ED"/>
    <w:pPr>
      <w:tabs>
        <w:tab w:val="center" w:pos="4252"/>
        <w:tab w:val="right" w:pos="8504"/>
      </w:tabs>
      <w:snapToGrid w:val="0"/>
    </w:pPr>
  </w:style>
  <w:style w:type="character" w:customStyle="1" w:styleId="a7">
    <w:name w:val="ヘッダー (文字)"/>
    <w:basedOn w:val="a0"/>
    <w:link w:val="a6"/>
    <w:uiPriority w:val="99"/>
    <w:rsid w:val="001801ED"/>
    <w:rPr>
      <w:rFonts w:ascii="Georgia" w:eastAsia="Georgia" w:hAnsi="Georgia" w:cs="Georgia"/>
    </w:rPr>
  </w:style>
  <w:style w:type="paragraph" w:styleId="a8">
    <w:name w:val="footer"/>
    <w:basedOn w:val="a"/>
    <w:link w:val="a9"/>
    <w:uiPriority w:val="99"/>
    <w:unhideWhenUsed/>
    <w:rsid w:val="001801ED"/>
    <w:pPr>
      <w:tabs>
        <w:tab w:val="center" w:pos="4252"/>
        <w:tab w:val="right" w:pos="8504"/>
      </w:tabs>
      <w:snapToGrid w:val="0"/>
    </w:pPr>
  </w:style>
  <w:style w:type="character" w:customStyle="1" w:styleId="a9">
    <w:name w:val="フッター (文字)"/>
    <w:basedOn w:val="a0"/>
    <w:link w:val="a8"/>
    <w:uiPriority w:val="99"/>
    <w:rsid w:val="001801ED"/>
    <w:rPr>
      <w:rFonts w:ascii="Georgia" w:eastAsia="Georgia" w:hAnsi="Georgia" w:cs="Georgia"/>
    </w:rPr>
  </w:style>
  <w:style w:type="character" w:styleId="aa">
    <w:name w:val="Hyperlink"/>
    <w:basedOn w:val="a0"/>
    <w:uiPriority w:val="99"/>
    <w:unhideWhenUsed/>
    <w:rsid w:val="00EF7EBC"/>
    <w:rPr>
      <w:color w:val="0000FF" w:themeColor="hyperlink"/>
      <w:u w:val="single"/>
    </w:rPr>
  </w:style>
  <w:style w:type="character" w:styleId="ab">
    <w:name w:val="Unresolved Mention"/>
    <w:basedOn w:val="a0"/>
    <w:uiPriority w:val="99"/>
    <w:semiHidden/>
    <w:unhideWhenUsed/>
    <w:rsid w:val="00EF7EBC"/>
    <w:rPr>
      <w:color w:val="605E5C"/>
      <w:shd w:val="clear" w:color="auto" w:fill="E1DFDD"/>
    </w:rPr>
  </w:style>
  <w:style w:type="character" w:styleId="ac">
    <w:name w:val="FollowedHyperlink"/>
    <w:basedOn w:val="a0"/>
    <w:uiPriority w:val="99"/>
    <w:semiHidden/>
    <w:unhideWhenUsed/>
    <w:rsid w:val="00EF7EBC"/>
    <w:rPr>
      <w:color w:val="800080" w:themeColor="followedHyperlink"/>
      <w:u w:val="single"/>
    </w:rPr>
  </w:style>
  <w:style w:type="paragraph" w:styleId="ad">
    <w:name w:val="Balloon Text"/>
    <w:basedOn w:val="a"/>
    <w:link w:val="ae"/>
    <w:uiPriority w:val="99"/>
    <w:semiHidden/>
    <w:unhideWhenUsed/>
    <w:rsid w:val="00AB67C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B67C0"/>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62263"/>
    <w:rPr>
      <w:sz w:val="18"/>
      <w:szCs w:val="18"/>
    </w:rPr>
  </w:style>
  <w:style w:type="paragraph" w:styleId="af0">
    <w:name w:val="annotation text"/>
    <w:basedOn w:val="a"/>
    <w:link w:val="af1"/>
    <w:uiPriority w:val="99"/>
    <w:semiHidden/>
    <w:unhideWhenUsed/>
    <w:rsid w:val="00262263"/>
  </w:style>
  <w:style w:type="character" w:customStyle="1" w:styleId="af1">
    <w:name w:val="コメント文字列 (文字)"/>
    <w:basedOn w:val="a0"/>
    <w:link w:val="af0"/>
    <w:uiPriority w:val="99"/>
    <w:semiHidden/>
    <w:rsid w:val="00262263"/>
    <w:rPr>
      <w:rFonts w:ascii="Georgia" w:eastAsia="Georgia" w:hAnsi="Georgia" w:cs="Georgia"/>
    </w:rPr>
  </w:style>
  <w:style w:type="paragraph" w:styleId="af2">
    <w:name w:val="annotation subject"/>
    <w:basedOn w:val="af0"/>
    <w:next w:val="af0"/>
    <w:link w:val="af3"/>
    <w:uiPriority w:val="99"/>
    <w:semiHidden/>
    <w:unhideWhenUsed/>
    <w:rsid w:val="00262263"/>
    <w:rPr>
      <w:b/>
      <w:bCs/>
    </w:rPr>
  </w:style>
  <w:style w:type="character" w:customStyle="1" w:styleId="af3">
    <w:name w:val="コメント内容 (文字)"/>
    <w:basedOn w:val="af1"/>
    <w:link w:val="af2"/>
    <w:uiPriority w:val="99"/>
    <w:semiHidden/>
    <w:rsid w:val="00262263"/>
    <w:rPr>
      <w:rFonts w:ascii="Georgia" w:eastAsia="Georgia" w:hAnsi="Georgia" w:cs="Georgia"/>
      <w:b/>
      <w:bCs/>
    </w:rPr>
  </w:style>
  <w:style w:type="character" w:customStyle="1" w:styleId="a4">
    <w:name w:val="本文 (文字)"/>
    <w:basedOn w:val="a0"/>
    <w:link w:val="a3"/>
    <w:uiPriority w:val="1"/>
    <w:rsid w:val="008379B2"/>
    <w:rPr>
      <w:rFonts w:ascii="Georgia" w:eastAsia="Georgia" w:hAnsi="Georgia" w:cs="Georgia"/>
      <w:sz w:val="24"/>
      <w:szCs w:val="24"/>
    </w:rPr>
  </w:style>
  <w:style w:type="table" w:customStyle="1" w:styleId="NormalTable0">
    <w:name w:val="Normal Table0"/>
    <w:uiPriority w:val="2"/>
    <w:semiHidden/>
    <w:unhideWhenUsed/>
    <w:qFormat/>
    <w:rsid w:val="00B8745D"/>
    <w:tblPr>
      <w:tblInd w:w="0" w:type="dxa"/>
      <w:tblCellMar>
        <w:top w:w="0" w:type="dxa"/>
        <w:left w:w="0" w:type="dxa"/>
        <w:bottom w:w="0" w:type="dxa"/>
        <w:right w:w="0" w:type="dxa"/>
      </w:tblCellMar>
    </w:tblPr>
  </w:style>
  <w:style w:type="paragraph" w:styleId="Web">
    <w:name w:val="Normal (Web)"/>
    <w:basedOn w:val="a"/>
    <w:uiPriority w:val="99"/>
    <w:unhideWhenUsed/>
    <w:rsid w:val="00FC06A0"/>
    <w:pPr>
      <w:widowControl/>
      <w:autoSpaceDE/>
      <w:autoSpaceDN/>
      <w:spacing w:before="100" w:beforeAutospacing="1" w:after="100" w:afterAutospacing="1"/>
    </w:pPr>
    <w:rPr>
      <w:rFonts w:ascii="Times New Roman" w:eastAsia="Times New Roman" w:hAnsi="Times New Roman" w:cs="Times New Roman"/>
      <w:sz w:val="24"/>
      <w:szCs w:val="24"/>
      <w:lang w:eastAsia="ja-JP"/>
    </w:rPr>
  </w:style>
  <w:style w:type="character" w:customStyle="1" w:styleId="30">
    <w:name w:val="見出し 3 (文字)"/>
    <w:basedOn w:val="a0"/>
    <w:link w:val="3"/>
    <w:uiPriority w:val="9"/>
    <w:semiHidden/>
    <w:rsid w:val="00C641A6"/>
    <w:rPr>
      <w:rFonts w:asciiTheme="majorHAnsi" w:eastAsiaTheme="majorEastAsia" w:hAnsiTheme="majorHAnsi" w:cstheme="majorBidi"/>
    </w:rPr>
  </w:style>
  <w:style w:type="paragraph" w:styleId="af4">
    <w:name w:val="Revision"/>
    <w:hidden/>
    <w:uiPriority w:val="99"/>
    <w:semiHidden/>
    <w:rsid w:val="003B54FD"/>
    <w:pPr>
      <w:widowControl/>
      <w:autoSpaceDE/>
      <w:autoSpaceDN/>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9100">
      <w:bodyDiv w:val="1"/>
      <w:marLeft w:val="0"/>
      <w:marRight w:val="0"/>
      <w:marTop w:val="0"/>
      <w:marBottom w:val="0"/>
      <w:divBdr>
        <w:top w:val="none" w:sz="0" w:space="0" w:color="auto"/>
        <w:left w:val="none" w:sz="0" w:space="0" w:color="auto"/>
        <w:bottom w:val="none" w:sz="0" w:space="0" w:color="auto"/>
        <w:right w:val="none" w:sz="0" w:space="0" w:color="auto"/>
      </w:divBdr>
    </w:div>
    <w:div w:id="1291670272">
      <w:bodyDiv w:val="1"/>
      <w:marLeft w:val="0"/>
      <w:marRight w:val="0"/>
      <w:marTop w:val="0"/>
      <w:marBottom w:val="0"/>
      <w:divBdr>
        <w:top w:val="none" w:sz="0" w:space="0" w:color="auto"/>
        <w:left w:val="none" w:sz="0" w:space="0" w:color="auto"/>
        <w:bottom w:val="none" w:sz="0" w:space="0" w:color="auto"/>
        <w:right w:val="none" w:sz="0" w:space="0" w:color="auto"/>
      </w:divBdr>
    </w:div>
    <w:div w:id="1801612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ps.oist.jp/coo/information-disclosu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oups.oist.jp/coo/information-disclosu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s.oist.jp/grad/graduate-school-policies" TargetMode="External"/><Relationship Id="rId5" Type="http://schemas.openxmlformats.org/officeDocument/2006/relationships/numbering" Target="numbering.xml"/><Relationship Id="rId15" Type="http://schemas.openxmlformats.org/officeDocument/2006/relationships/hyperlink" Target="https://www.oist.jp/prp/chapter/0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ups.oist.jp/coo/information-dis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a54356-7b64-4b36-8170-3319d4a1ade7">
      <UserInfo>
        <DisplayName>Mira Narita</DisplayName>
        <AccountId>2509</AccountId>
        <AccountType/>
      </UserInfo>
      <UserInfo>
        <DisplayName>Jieqing Zhang</DisplayName>
        <AccountId>108</AccountId>
        <AccountType/>
      </UserInfo>
      <UserInfo>
        <DisplayName>Huong Do</DisplayName>
        <AccountId>286</AccountId>
        <AccountType/>
      </UserInfo>
    </SharedWithUsers>
    <TaxCatchAll xmlns="6ca54356-7b64-4b36-8170-3319d4a1ade7" xsi:nil="true"/>
    <lcf76f155ced4ddcb4097134ff3c332f xmlns="455c82a7-c002-495d-a70b-43a83cdfc9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E93C4682FBA34CB68B912BD3310C9A" ma:contentTypeVersion="14" ma:contentTypeDescription="Create a new document." ma:contentTypeScope="" ma:versionID="24fe86af00c209b0a3228410161fb4a1">
  <xsd:schema xmlns:xsd="http://www.w3.org/2001/XMLSchema" xmlns:xs="http://www.w3.org/2001/XMLSchema" xmlns:p="http://schemas.microsoft.com/office/2006/metadata/properties" xmlns:ns2="455c82a7-c002-495d-a70b-43a83cdfc9bc" xmlns:ns3="6ca54356-7b64-4b36-8170-3319d4a1ade7" targetNamespace="http://schemas.microsoft.com/office/2006/metadata/properties" ma:root="true" ma:fieldsID="8c959a494abfc89ded120ca832a24a0b" ns2:_="" ns3:_="">
    <xsd:import namespace="455c82a7-c002-495d-a70b-43a83cdfc9bc"/>
    <xsd:import namespace="6ca54356-7b64-4b36-8170-3319d4a1a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c82a7-c002-495d-a70b-43a83cdfc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a54356-7b64-4b36-8170-3319d4a1a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a2e4718-81d3-49ca-b4a2-e8144b86b359}" ma:internalName="TaxCatchAll" ma:showField="CatchAllData" ma:web="6ca54356-7b64-4b36-8170-3319d4a1a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BA7C1-943B-45E1-B604-05AC046D1C66}">
  <ds:schemaRefs>
    <ds:schemaRef ds:uri="http://schemas.microsoft.com/office/2006/metadata/properties"/>
    <ds:schemaRef ds:uri="http://schemas.microsoft.com/office/infopath/2007/PartnerControls"/>
    <ds:schemaRef ds:uri="6ca54356-7b64-4b36-8170-3319d4a1ade7"/>
    <ds:schemaRef ds:uri="455c82a7-c002-495d-a70b-43a83cdfc9bc"/>
  </ds:schemaRefs>
</ds:datastoreItem>
</file>

<file path=customXml/itemProps2.xml><?xml version="1.0" encoding="utf-8"?>
<ds:datastoreItem xmlns:ds="http://schemas.openxmlformats.org/officeDocument/2006/customXml" ds:itemID="{F5A22B08-A85F-47C3-B3BF-A2B6F0BD789B}">
  <ds:schemaRefs>
    <ds:schemaRef ds:uri="http://schemas.microsoft.com/sharepoint/v3/contenttype/forms"/>
  </ds:schemaRefs>
</ds:datastoreItem>
</file>

<file path=customXml/itemProps3.xml><?xml version="1.0" encoding="utf-8"?>
<ds:datastoreItem xmlns:ds="http://schemas.openxmlformats.org/officeDocument/2006/customXml" ds:itemID="{D034BF20-96D4-4921-8111-4ACEAC4E66B6}">
  <ds:schemaRefs>
    <ds:schemaRef ds:uri="http://schemas.openxmlformats.org/officeDocument/2006/bibliography"/>
  </ds:schemaRefs>
</ds:datastoreItem>
</file>

<file path=customXml/itemProps4.xml><?xml version="1.0" encoding="utf-8"?>
<ds:datastoreItem xmlns:ds="http://schemas.openxmlformats.org/officeDocument/2006/customXml" ds:itemID="{856CA4AD-4129-4CAA-B619-F0C82C12B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c82a7-c002-495d-a70b-43a83cdfc9bc"/>
    <ds:schemaRef ds:uri="6ca54356-7b64-4b36-8170-3319d4a1a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3661</Words>
  <Characters>20869</Characters>
  <Application>Microsoft Office Word</Application>
  <DocSecurity>0</DocSecurity>
  <Lines>173</Lines>
  <Paragraphs>48</Paragraphs>
  <ScaleCrop>false</ScaleCrop>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ch05_graduate-school-handbook_20170502_en_cl</dc:title>
  <dc:subject/>
  <dc:creator>Toru Kasuga</dc:creator>
  <cp:keywords/>
  <cp:lastModifiedBy>Shoko Yamakawa</cp:lastModifiedBy>
  <cp:revision>5</cp:revision>
  <cp:lastPrinted>2024-08-22T03:08:00Z</cp:lastPrinted>
  <dcterms:created xsi:type="dcterms:W3CDTF">2024-08-22T02:50:00Z</dcterms:created>
  <dcterms:modified xsi:type="dcterms:W3CDTF">2024-08-22T03:08:00Z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Microsoft® Word for Office 365</vt:lpwstr>
  </property>
  <property fmtid="{D5CDD505-2E9C-101B-9397-08002B2CF9AE}" pid="4" name="LastSaved">
    <vt:filetime>2019-08-05T00:00:00Z</vt:filetime>
  </property>
  <property fmtid="{D5CDD505-2E9C-101B-9397-08002B2CF9AE}" pid="5" name="ContentTypeId">
    <vt:lpwstr>0x01010020E93C4682FBA34CB68B912BD3310C9A</vt:lpwstr>
  </property>
  <property fmtid="{D5CDD505-2E9C-101B-9397-08002B2CF9AE}" pid="6" name="MediaServiceImageTags">
    <vt:lpwstr/>
  </property>
  <property fmtid="{D5CDD505-2E9C-101B-9397-08002B2CF9AE}" pid="7" name="Base Target">
    <vt:lpwstr>_blank</vt:lpwstr>
  </property>
</Properties>
</file>